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adjustRightInd w:val="0"/>
        <w:snapToGrid/>
        <w:spacing w:line="600" w:lineRule="exact"/>
        <w:ind w:firstLine="442" w:firstLineChars="100"/>
        <w:textAlignment w:val="baseline"/>
        <w:outlineLvl w:val="9"/>
        <w:rPr>
          <w:rFonts w:hint="eastAsia" w:asciiTheme="majorEastAsia" w:hAnsiTheme="majorEastAsia" w:eastAsiaTheme="majorEastAsia" w:cstheme="majorEastAsia"/>
          <w:b/>
          <w:bCs w:val="0"/>
          <w:sz w:val="44"/>
          <w:szCs w:val="44"/>
          <w:lang w:val="en-US" w:eastAsia="zh-CN"/>
        </w:rPr>
      </w:pPr>
      <w:r>
        <w:rPr>
          <w:rFonts w:hint="eastAsia" w:asciiTheme="majorEastAsia" w:hAnsiTheme="majorEastAsia" w:eastAsiaTheme="majorEastAsia" w:cstheme="majorEastAsia"/>
          <w:b/>
          <w:bCs w:val="0"/>
          <w:sz w:val="44"/>
          <w:szCs w:val="44"/>
          <w:lang w:val="en-US" w:eastAsia="zh-CN"/>
        </w:rPr>
        <w:t>市人大办公室2017年决算公开补充说明</w:t>
      </w:r>
    </w:p>
    <w:p>
      <w:pPr>
        <w:keepNext w:val="0"/>
        <w:keepLines w:val="0"/>
        <w:pageBreakBefore w:val="0"/>
        <w:widowControl w:val="0"/>
        <w:numPr>
          <w:ilvl w:val="0"/>
          <w:numId w:val="0"/>
        </w:numPr>
        <w:kinsoku/>
        <w:wordWrap/>
        <w:overflowPunct/>
        <w:topLinePunct w:val="0"/>
        <w:bidi w:val="0"/>
        <w:adjustRightInd w:val="0"/>
        <w:snapToGrid/>
        <w:spacing w:line="600" w:lineRule="exact"/>
        <w:ind w:firstLine="643" w:firstLineChars="200"/>
        <w:textAlignment w:val="baseline"/>
        <w:outlineLvl w:val="9"/>
        <w:rPr>
          <w:rFonts w:hint="eastAsia" w:ascii="楷体_GB2312" w:eastAsia="楷体_GB2312"/>
          <w:b/>
          <w:sz w:val="32"/>
          <w:szCs w:val="32"/>
          <w:lang w:val="en-US" w:eastAsia="zh-CN"/>
        </w:rPr>
      </w:pPr>
    </w:p>
    <w:p>
      <w:pPr>
        <w:keepNext w:val="0"/>
        <w:keepLines w:val="0"/>
        <w:pageBreakBefore w:val="0"/>
        <w:widowControl w:val="0"/>
        <w:numPr>
          <w:ilvl w:val="0"/>
          <w:numId w:val="0"/>
        </w:numPr>
        <w:kinsoku/>
        <w:wordWrap/>
        <w:overflowPunct/>
        <w:topLinePunct w:val="0"/>
        <w:bidi w:val="0"/>
        <w:adjustRightInd w:val="0"/>
        <w:snapToGrid/>
        <w:spacing w:line="600" w:lineRule="exact"/>
        <w:ind w:firstLine="643" w:firstLineChars="200"/>
        <w:textAlignment w:val="baseline"/>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一、决算收支增减变化情况说明</w:t>
      </w:r>
    </w:p>
    <w:p>
      <w:pPr>
        <w:adjustRightInd w:val="0"/>
        <w:spacing w:line="579" w:lineRule="exact"/>
        <w:ind w:firstLine="640" w:firstLineChars="200"/>
        <w:textAlignment w:val="baseline"/>
        <w:rPr>
          <w:rFonts w:hint="eastAsia" w:ascii="楷体_GB2312" w:eastAsia="楷体_GB2312"/>
          <w:b/>
          <w:sz w:val="32"/>
          <w:szCs w:val="32"/>
          <w:lang w:val="en-US" w:eastAsia="zh-CN"/>
        </w:rPr>
      </w:pPr>
      <w:r>
        <w:rPr>
          <w:rFonts w:eastAsia="仿宋_GB2312"/>
          <w:color w:val="000000"/>
          <w:kern w:val="0"/>
          <w:sz w:val="32"/>
          <w:szCs w:val="32"/>
          <w:shd w:val="clear" w:color="auto" w:fill="FFFFFF"/>
          <w:lang w:bidi="ar"/>
        </w:rPr>
        <w:t>2017年收入</w:t>
      </w:r>
      <w:r>
        <w:rPr>
          <w:rFonts w:hint="eastAsia" w:eastAsia="仿宋_GB2312"/>
          <w:color w:val="000000"/>
          <w:kern w:val="0"/>
          <w:sz w:val="32"/>
          <w:szCs w:val="32"/>
          <w:shd w:val="clear" w:color="auto" w:fill="FFFFFF"/>
          <w:lang w:val="en-US" w:eastAsia="zh-CN" w:bidi="ar"/>
        </w:rPr>
        <w:t>933.45</w:t>
      </w:r>
      <w:r>
        <w:rPr>
          <w:rFonts w:eastAsia="仿宋_GB2312"/>
          <w:color w:val="000000"/>
          <w:kern w:val="0"/>
          <w:sz w:val="32"/>
          <w:szCs w:val="32"/>
          <w:shd w:val="clear" w:color="auto" w:fill="FFFFFF"/>
          <w:lang w:bidi="ar"/>
        </w:rPr>
        <w:t>万元，</w:t>
      </w:r>
      <w:r>
        <w:rPr>
          <w:rFonts w:eastAsia="仿宋_GB2312"/>
          <w:sz w:val="32"/>
          <w:szCs w:val="32"/>
        </w:rPr>
        <w:t>其中财政拨款收入</w:t>
      </w:r>
      <w:r>
        <w:rPr>
          <w:rFonts w:hint="eastAsia" w:eastAsia="仿宋_GB2312"/>
          <w:sz w:val="32"/>
          <w:szCs w:val="32"/>
          <w:lang w:val="en-US" w:eastAsia="zh-CN"/>
        </w:rPr>
        <w:t>921.27</w:t>
      </w:r>
      <w:r>
        <w:rPr>
          <w:rFonts w:eastAsia="仿宋_GB2312"/>
          <w:sz w:val="32"/>
          <w:szCs w:val="32"/>
        </w:rPr>
        <w:t>万元，</w:t>
      </w:r>
      <w:r>
        <w:rPr>
          <w:rFonts w:hint="eastAsia" w:eastAsia="仿宋_GB2312"/>
          <w:sz w:val="32"/>
          <w:szCs w:val="32"/>
          <w:lang w:val="en-US" w:eastAsia="zh-CN"/>
        </w:rPr>
        <w:t>利息等其他收入12.18万元，</w:t>
      </w:r>
      <w:r>
        <w:rPr>
          <w:rFonts w:eastAsia="仿宋_GB2312"/>
          <w:sz w:val="32"/>
          <w:szCs w:val="32"/>
        </w:rPr>
        <w:t>年初结转和结余</w:t>
      </w:r>
      <w:r>
        <w:rPr>
          <w:rFonts w:hint="eastAsia" w:eastAsia="仿宋_GB2312"/>
          <w:sz w:val="32"/>
          <w:szCs w:val="32"/>
          <w:lang w:val="en-US" w:eastAsia="zh-CN"/>
        </w:rPr>
        <w:t>335</w:t>
      </w:r>
      <w:r>
        <w:rPr>
          <w:rFonts w:eastAsia="仿宋_GB2312"/>
          <w:sz w:val="32"/>
          <w:szCs w:val="32"/>
        </w:rPr>
        <w:t>万元</w:t>
      </w:r>
      <w:r>
        <w:rPr>
          <w:rFonts w:eastAsia="仿宋_GB2312"/>
          <w:color w:val="000000"/>
          <w:kern w:val="0"/>
          <w:sz w:val="32"/>
          <w:szCs w:val="32"/>
          <w:shd w:val="clear" w:color="auto" w:fill="FFFFFF"/>
          <w:lang w:bidi="ar"/>
        </w:rPr>
        <w:t>；</w:t>
      </w:r>
      <w:r>
        <w:rPr>
          <w:rFonts w:eastAsia="仿宋_GB2312"/>
          <w:sz w:val="32"/>
          <w:szCs w:val="32"/>
        </w:rPr>
        <w:t>支出</w:t>
      </w:r>
      <w:r>
        <w:rPr>
          <w:rFonts w:hint="eastAsia" w:eastAsia="仿宋_GB2312"/>
          <w:sz w:val="32"/>
          <w:szCs w:val="32"/>
          <w:lang w:val="en-US" w:eastAsia="zh-CN"/>
        </w:rPr>
        <w:t>827.38</w:t>
      </w:r>
      <w:r>
        <w:rPr>
          <w:rFonts w:eastAsia="仿宋_GB2312"/>
          <w:sz w:val="32"/>
          <w:szCs w:val="32"/>
        </w:rPr>
        <w:t>万元，年末结转结余</w:t>
      </w:r>
      <w:r>
        <w:rPr>
          <w:rFonts w:hint="eastAsia" w:eastAsia="仿宋_GB2312"/>
          <w:sz w:val="32"/>
          <w:szCs w:val="32"/>
          <w:lang w:val="en-US" w:eastAsia="zh-CN"/>
        </w:rPr>
        <w:t>428.89</w:t>
      </w:r>
      <w:r>
        <w:rPr>
          <w:rFonts w:eastAsia="仿宋_GB2312"/>
          <w:sz w:val="32"/>
          <w:szCs w:val="32"/>
        </w:rPr>
        <w:t>万元。</w:t>
      </w:r>
      <w:r>
        <w:rPr>
          <w:rFonts w:eastAsia="仿宋_GB2312"/>
          <w:color w:val="000000"/>
          <w:kern w:val="0"/>
          <w:sz w:val="32"/>
          <w:szCs w:val="32"/>
          <w:shd w:val="clear" w:color="auto" w:fill="FFFFFF"/>
          <w:lang w:bidi="ar"/>
        </w:rPr>
        <w:t>与2016年的收入</w:t>
      </w:r>
      <w:r>
        <w:rPr>
          <w:rFonts w:hint="eastAsia" w:eastAsia="仿宋_GB2312"/>
          <w:sz w:val="32"/>
          <w:szCs w:val="32"/>
          <w:lang w:val="en-US" w:eastAsia="zh-CN"/>
        </w:rPr>
        <w:t>881.37</w:t>
      </w:r>
      <w:r>
        <w:rPr>
          <w:rFonts w:eastAsia="仿宋_GB2312"/>
          <w:color w:val="000000"/>
          <w:kern w:val="0"/>
          <w:sz w:val="32"/>
          <w:szCs w:val="32"/>
          <w:shd w:val="clear" w:color="auto" w:fill="FFFFFF"/>
          <w:lang w:bidi="ar"/>
        </w:rPr>
        <w:t>万元</w:t>
      </w:r>
      <w:r>
        <w:rPr>
          <w:rFonts w:hint="eastAsia"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支出</w:t>
      </w:r>
      <w:r>
        <w:rPr>
          <w:rFonts w:hint="eastAsia" w:eastAsia="仿宋_GB2312"/>
          <w:sz w:val="32"/>
          <w:szCs w:val="32"/>
          <w:lang w:val="en-US" w:eastAsia="zh-CN"/>
        </w:rPr>
        <w:t>805.78</w:t>
      </w:r>
      <w:r>
        <w:rPr>
          <w:rFonts w:eastAsia="仿宋_GB2312"/>
          <w:color w:val="000000"/>
          <w:kern w:val="0"/>
          <w:sz w:val="32"/>
          <w:szCs w:val="32"/>
          <w:shd w:val="clear" w:color="auto" w:fill="FFFFFF"/>
          <w:lang w:bidi="ar"/>
        </w:rPr>
        <w:t>万元相比，2017年收入增加</w:t>
      </w:r>
      <w:r>
        <w:rPr>
          <w:rFonts w:hint="eastAsia" w:eastAsia="仿宋_GB2312"/>
          <w:color w:val="000000"/>
          <w:kern w:val="0"/>
          <w:sz w:val="32"/>
          <w:szCs w:val="32"/>
          <w:shd w:val="clear" w:color="auto" w:fill="FFFFFF"/>
          <w:lang w:val="en-US" w:eastAsia="zh-CN" w:bidi="ar"/>
        </w:rPr>
        <w:t>52.08</w:t>
      </w:r>
      <w:r>
        <w:rPr>
          <w:rFonts w:eastAsia="仿宋_GB2312"/>
          <w:color w:val="000000"/>
          <w:kern w:val="0"/>
          <w:sz w:val="32"/>
          <w:szCs w:val="32"/>
          <w:shd w:val="clear" w:color="auto" w:fill="FFFFFF"/>
          <w:lang w:bidi="ar"/>
        </w:rPr>
        <w:t>万元，增幅为</w:t>
      </w:r>
      <w:r>
        <w:rPr>
          <w:rFonts w:hint="eastAsia" w:eastAsia="仿宋_GB2312"/>
          <w:color w:val="000000"/>
          <w:kern w:val="0"/>
          <w:sz w:val="32"/>
          <w:szCs w:val="32"/>
          <w:shd w:val="clear" w:color="auto" w:fill="FFFFFF"/>
          <w:lang w:val="en-US" w:eastAsia="zh-CN" w:bidi="ar"/>
        </w:rPr>
        <w:t>5.6</w:t>
      </w:r>
      <w:r>
        <w:rPr>
          <w:rFonts w:eastAsia="仿宋_GB2312"/>
          <w:color w:val="000000"/>
          <w:kern w:val="0"/>
          <w:sz w:val="32"/>
          <w:szCs w:val="32"/>
          <w:shd w:val="clear" w:color="auto" w:fill="FFFFFF"/>
          <w:lang w:bidi="ar"/>
        </w:rPr>
        <w:t>%，支出</w:t>
      </w:r>
      <w:r>
        <w:rPr>
          <w:rFonts w:hint="eastAsia" w:eastAsia="仿宋_GB2312"/>
          <w:color w:val="000000"/>
          <w:kern w:val="0"/>
          <w:sz w:val="32"/>
          <w:szCs w:val="32"/>
          <w:shd w:val="clear" w:color="auto" w:fill="FFFFFF"/>
          <w:lang w:bidi="ar"/>
        </w:rPr>
        <w:t>增加</w:t>
      </w:r>
      <w:r>
        <w:rPr>
          <w:rFonts w:hint="eastAsia" w:eastAsia="仿宋_GB2312"/>
          <w:color w:val="000000"/>
          <w:kern w:val="0"/>
          <w:sz w:val="32"/>
          <w:szCs w:val="32"/>
          <w:shd w:val="clear" w:color="auto" w:fill="FFFFFF"/>
          <w:lang w:val="en-US" w:eastAsia="zh-CN" w:bidi="ar"/>
        </w:rPr>
        <w:t>21.59</w:t>
      </w:r>
      <w:r>
        <w:rPr>
          <w:rFonts w:eastAsia="仿宋_GB2312"/>
          <w:color w:val="000000"/>
          <w:kern w:val="0"/>
          <w:sz w:val="32"/>
          <w:szCs w:val="32"/>
          <w:shd w:val="clear" w:color="auto" w:fill="FFFFFF"/>
          <w:lang w:bidi="ar"/>
        </w:rPr>
        <w:t>万元，</w:t>
      </w:r>
      <w:r>
        <w:rPr>
          <w:rFonts w:hint="eastAsia" w:eastAsia="仿宋_GB2312"/>
          <w:color w:val="000000"/>
          <w:kern w:val="0"/>
          <w:sz w:val="32"/>
          <w:szCs w:val="32"/>
          <w:shd w:val="clear" w:color="auto" w:fill="FFFFFF"/>
          <w:lang w:bidi="ar"/>
        </w:rPr>
        <w:t>增</w:t>
      </w:r>
      <w:r>
        <w:rPr>
          <w:rFonts w:eastAsia="仿宋_GB2312"/>
          <w:color w:val="000000"/>
          <w:kern w:val="0"/>
          <w:sz w:val="32"/>
          <w:szCs w:val="32"/>
          <w:shd w:val="clear" w:color="auto" w:fill="FFFFFF"/>
          <w:lang w:bidi="ar"/>
        </w:rPr>
        <w:t>幅为</w:t>
      </w:r>
      <w:r>
        <w:rPr>
          <w:rFonts w:hint="eastAsia" w:eastAsia="仿宋_GB2312"/>
          <w:color w:val="000000"/>
          <w:kern w:val="0"/>
          <w:sz w:val="32"/>
          <w:szCs w:val="32"/>
          <w:shd w:val="clear" w:color="auto" w:fill="FFFFFF"/>
          <w:lang w:val="en-US" w:eastAsia="zh-CN" w:bidi="ar"/>
        </w:rPr>
        <w:t>2.6</w:t>
      </w:r>
      <w:r>
        <w:rPr>
          <w:rFonts w:eastAsia="仿宋_GB2312"/>
          <w:color w:val="000000"/>
          <w:kern w:val="0"/>
          <w:sz w:val="32"/>
          <w:szCs w:val="32"/>
          <w:shd w:val="clear" w:color="auto" w:fill="FFFFFF"/>
          <w:lang w:bidi="ar"/>
        </w:rPr>
        <w:t>%</w:t>
      </w:r>
      <w:r>
        <w:rPr>
          <w:rFonts w:hint="eastAsia" w:eastAsia="仿宋_GB2312"/>
          <w:color w:val="000000"/>
          <w:kern w:val="0"/>
          <w:sz w:val="32"/>
          <w:szCs w:val="32"/>
          <w:shd w:val="clear" w:color="auto" w:fill="FFFFFF"/>
          <w:lang w:bidi="ar"/>
        </w:rPr>
        <w:t>。</w:t>
      </w:r>
      <w:r>
        <w:rPr>
          <w:rFonts w:eastAsia="仿宋_GB2312"/>
          <w:color w:val="000000"/>
          <w:kern w:val="0"/>
          <w:sz w:val="32"/>
          <w:szCs w:val="32"/>
          <w:shd w:val="clear" w:color="auto" w:fill="FFFFFF"/>
          <w:lang w:bidi="ar"/>
        </w:rPr>
        <w:t>收支</w:t>
      </w:r>
      <w:r>
        <w:rPr>
          <w:rFonts w:hint="eastAsia" w:eastAsia="仿宋_GB2312"/>
          <w:color w:val="000000"/>
          <w:kern w:val="0"/>
          <w:sz w:val="32"/>
          <w:szCs w:val="32"/>
          <w:shd w:val="clear" w:color="auto" w:fill="FFFFFF"/>
          <w:lang w:bidi="ar"/>
        </w:rPr>
        <w:t>增加</w:t>
      </w:r>
      <w:r>
        <w:rPr>
          <w:rFonts w:eastAsia="仿宋_GB2312"/>
          <w:color w:val="000000"/>
          <w:kern w:val="0"/>
          <w:sz w:val="32"/>
          <w:szCs w:val="32"/>
          <w:shd w:val="clear" w:color="auto" w:fill="FFFFFF"/>
          <w:lang w:bidi="ar"/>
        </w:rPr>
        <w:t>的主要原因为201</w:t>
      </w:r>
      <w:r>
        <w:rPr>
          <w:rFonts w:hint="eastAsia" w:eastAsia="仿宋_GB2312"/>
          <w:color w:val="000000"/>
          <w:kern w:val="0"/>
          <w:sz w:val="32"/>
          <w:szCs w:val="32"/>
          <w:shd w:val="clear" w:color="auto" w:fill="FFFFFF"/>
          <w:lang w:bidi="ar"/>
        </w:rPr>
        <w:t>7</w:t>
      </w:r>
      <w:r>
        <w:rPr>
          <w:rFonts w:eastAsia="仿宋_GB2312"/>
          <w:color w:val="000000"/>
          <w:kern w:val="0"/>
          <w:sz w:val="32"/>
          <w:szCs w:val="32"/>
          <w:shd w:val="clear" w:color="auto" w:fill="FFFFFF"/>
          <w:lang w:bidi="ar"/>
        </w:rPr>
        <w:t>年</w:t>
      </w:r>
      <w:r>
        <w:rPr>
          <w:rFonts w:hint="eastAsia" w:eastAsia="仿宋_GB2312"/>
          <w:color w:val="000000"/>
          <w:kern w:val="0"/>
          <w:sz w:val="32"/>
          <w:szCs w:val="32"/>
          <w:shd w:val="clear" w:color="auto" w:fill="FFFFFF"/>
          <w:lang w:val="en-US" w:eastAsia="zh-CN" w:bidi="ar"/>
        </w:rPr>
        <w:t>工资水平增长，工资统发额增加，工资福利支出增加，</w:t>
      </w:r>
      <w:r>
        <w:rPr>
          <w:rFonts w:hint="eastAsia" w:eastAsia="仿宋_GB2312"/>
          <w:color w:val="000000"/>
          <w:kern w:val="0"/>
          <w:sz w:val="32"/>
          <w:szCs w:val="32"/>
          <w:shd w:val="clear" w:color="auto" w:fill="FFFFFF"/>
          <w:lang w:bidi="ar"/>
        </w:rPr>
        <w:t>，机关运行费较上年</w:t>
      </w:r>
      <w:r>
        <w:rPr>
          <w:rFonts w:hint="eastAsia" w:eastAsia="仿宋_GB2312"/>
          <w:color w:val="000000"/>
          <w:kern w:val="0"/>
          <w:sz w:val="32"/>
          <w:szCs w:val="32"/>
          <w:shd w:val="clear" w:color="auto" w:fill="FFFFFF"/>
          <w:lang w:val="en-US" w:eastAsia="zh-CN" w:bidi="ar"/>
        </w:rPr>
        <w:t>减少</w:t>
      </w:r>
      <w:r>
        <w:rPr>
          <w:rFonts w:eastAsia="仿宋_GB2312"/>
          <w:color w:val="000000"/>
          <w:kern w:val="0"/>
          <w:sz w:val="32"/>
          <w:szCs w:val="32"/>
          <w:shd w:val="clear" w:color="auto" w:fill="FFFFFF"/>
          <w:lang w:bidi="ar"/>
        </w:rPr>
        <w:t>。</w:t>
      </w:r>
    </w:p>
    <w:p>
      <w:pPr>
        <w:keepNext w:val="0"/>
        <w:keepLines w:val="0"/>
        <w:pageBreakBefore w:val="0"/>
        <w:widowControl w:val="0"/>
        <w:kinsoku/>
        <w:wordWrap/>
        <w:overflowPunct/>
        <w:topLinePunct w:val="0"/>
        <w:bidi w:val="0"/>
        <w:adjustRightInd w:val="0"/>
        <w:snapToGrid/>
        <w:spacing w:line="600" w:lineRule="exact"/>
        <w:ind w:firstLine="643" w:firstLineChars="200"/>
        <w:textAlignment w:val="baseline"/>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二、</w:t>
      </w:r>
      <w:r>
        <w:rPr>
          <w:rFonts w:hint="eastAsia" w:ascii="楷体_GB2312" w:eastAsia="楷体_GB2312"/>
          <w:b/>
          <w:sz w:val="32"/>
          <w:szCs w:val="32"/>
        </w:rPr>
        <w:t>“三公”经费</w:t>
      </w:r>
      <w:r>
        <w:rPr>
          <w:rFonts w:hint="eastAsia" w:ascii="楷体_GB2312" w:eastAsia="楷体_GB2312"/>
          <w:b/>
          <w:sz w:val="32"/>
          <w:szCs w:val="32"/>
          <w:lang w:val="en-US" w:eastAsia="zh-CN"/>
        </w:rPr>
        <w:t>及增减变化情况说明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2017年“三公”经费支出共计</w:t>
      </w:r>
      <w:r>
        <w:rPr>
          <w:rFonts w:hint="eastAsia" w:ascii="仿宋_GB2312" w:eastAsia="仿宋_GB2312"/>
          <w:sz w:val="32"/>
          <w:szCs w:val="32"/>
          <w:lang w:val="en-US" w:eastAsia="zh-CN"/>
        </w:rPr>
        <w:t>9.38</w:t>
      </w:r>
      <w:r>
        <w:rPr>
          <w:rFonts w:hint="eastAsia" w:ascii="仿宋_GB2312" w:eastAsia="仿宋_GB2312"/>
          <w:sz w:val="32"/>
          <w:szCs w:val="32"/>
        </w:rPr>
        <w:t>万元。其中公务用车运行维护费</w:t>
      </w:r>
      <w:r>
        <w:rPr>
          <w:rFonts w:hint="eastAsia" w:ascii="仿宋_GB2312" w:eastAsia="仿宋_GB2312"/>
          <w:sz w:val="32"/>
          <w:szCs w:val="32"/>
          <w:lang w:val="en-US" w:eastAsia="zh-CN"/>
        </w:rPr>
        <w:t>6.86</w:t>
      </w:r>
      <w:r>
        <w:rPr>
          <w:rFonts w:hint="eastAsia" w:ascii="仿宋_GB2312" w:eastAsia="仿宋_GB2312"/>
          <w:sz w:val="32"/>
          <w:szCs w:val="32"/>
        </w:rPr>
        <w:t>万元，公务接待费</w:t>
      </w:r>
      <w:r>
        <w:rPr>
          <w:rFonts w:hint="eastAsia" w:ascii="仿宋_GB2312" w:eastAsia="仿宋_GB2312"/>
          <w:sz w:val="32"/>
          <w:szCs w:val="32"/>
          <w:lang w:val="en-US" w:eastAsia="zh-CN"/>
        </w:rPr>
        <w:t>0.42</w:t>
      </w:r>
      <w:r>
        <w:rPr>
          <w:rFonts w:hint="eastAsia" w:ascii="仿宋_GB2312" w:eastAsia="仿宋_GB2312"/>
          <w:sz w:val="32"/>
          <w:szCs w:val="32"/>
        </w:rPr>
        <w:t>万元，</w:t>
      </w:r>
      <w:r>
        <w:rPr>
          <w:rFonts w:hint="eastAsia" w:ascii="仿宋_GB2312" w:eastAsia="仿宋_GB2312"/>
          <w:sz w:val="32"/>
          <w:szCs w:val="32"/>
          <w:lang w:val="en-US" w:eastAsia="zh-CN"/>
        </w:rPr>
        <w:t>共接待6批35人次。</w:t>
      </w:r>
      <w:r>
        <w:rPr>
          <w:rFonts w:hint="eastAsia" w:ascii="仿宋_GB2312" w:eastAsia="仿宋_GB2312"/>
          <w:sz w:val="32"/>
          <w:szCs w:val="32"/>
        </w:rPr>
        <w:t>因公出国（境）费用2.1万元</w:t>
      </w:r>
      <w:r>
        <w:rPr>
          <w:rFonts w:hint="eastAsia" w:ascii="仿宋_GB2312" w:eastAsia="仿宋_GB2312"/>
          <w:sz w:val="32"/>
          <w:szCs w:val="32"/>
          <w:lang w:eastAsia="zh-CN"/>
        </w:rPr>
        <w:t>（</w:t>
      </w:r>
      <w:r>
        <w:rPr>
          <w:rFonts w:hint="eastAsia" w:ascii="仿宋_GB2312" w:eastAsia="仿宋_GB2312"/>
          <w:sz w:val="32"/>
          <w:szCs w:val="32"/>
          <w:lang w:val="en-US" w:eastAsia="zh-CN"/>
        </w:rPr>
        <w:t>1名常委会副主任参加市委统战部组织的考察团赴台开展西王母文化交流活动</w:t>
      </w:r>
      <w:r>
        <w:rPr>
          <w:rFonts w:hint="eastAsia" w:ascii="仿宋_GB2312" w:eastAsia="仿宋_GB2312"/>
          <w:sz w:val="32"/>
          <w:szCs w:val="32"/>
          <w:lang w:eastAsia="zh-CN"/>
        </w:rPr>
        <w:t>）</w:t>
      </w:r>
      <w:r>
        <w:rPr>
          <w:rFonts w:hint="eastAsia" w:ascii="仿宋_GB2312" w:eastAsia="仿宋_GB2312"/>
          <w:sz w:val="32"/>
          <w:szCs w:val="32"/>
        </w:rPr>
        <w:t>。2017年“三公”经费比上年减少</w:t>
      </w:r>
      <w:r>
        <w:rPr>
          <w:rFonts w:hint="eastAsia" w:ascii="仿宋_GB2312" w:eastAsia="仿宋_GB2312"/>
          <w:sz w:val="32"/>
          <w:szCs w:val="32"/>
          <w:lang w:val="en-US" w:eastAsia="zh-CN"/>
        </w:rPr>
        <w:t>6.64</w:t>
      </w:r>
      <w:r>
        <w:rPr>
          <w:rFonts w:hint="eastAsia" w:ascii="仿宋_GB2312" w:eastAsia="仿宋_GB2312"/>
          <w:sz w:val="32"/>
          <w:szCs w:val="32"/>
        </w:rPr>
        <w:t>万元，其中公务用车运行维护费减少</w:t>
      </w:r>
      <w:r>
        <w:rPr>
          <w:rFonts w:hint="eastAsia" w:ascii="仿宋_GB2312" w:eastAsia="仿宋_GB2312"/>
          <w:sz w:val="32"/>
          <w:szCs w:val="32"/>
          <w:lang w:val="en-US" w:eastAsia="zh-CN"/>
        </w:rPr>
        <w:t>7.74</w:t>
      </w:r>
      <w:r>
        <w:rPr>
          <w:rFonts w:hint="eastAsia" w:ascii="仿宋_GB2312" w:eastAsia="仿宋_GB2312"/>
          <w:sz w:val="32"/>
          <w:szCs w:val="32"/>
        </w:rPr>
        <w:t>万元，公务接待费</w:t>
      </w:r>
      <w:r>
        <w:rPr>
          <w:rFonts w:hint="eastAsia" w:ascii="仿宋_GB2312" w:eastAsia="仿宋_GB2312"/>
          <w:sz w:val="32"/>
          <w:szCs w:val="32"/>
          <w:lang w:eastAsia="zh-CN"/>
        </w:rPr>
        <w:t>减少</w:t>
      </w:r>
      <w:r>
        <w:rPr>
          <w:rFonts w:hint="eastAsia" w:ascii="仿宋_GB2312" w:eastAsia="仿宋_GB2312"/>
          <w:sz w:val="32"/>
          <w:szCs w:val="32"/>
          <w:lang w:val="en-US" w:eastAsia="zh-CN"/>
        </w:rPr>
        <w:t>1.0</w:t>
      </w:r>
      <w:r>
        <w:rPr>
          <w:rFonts w:hint="eastAsia" w:ascii="仿宋_GB2312" w:eastAsia="仿宋_GB2312"/>
          <w:sz w:val="32"/>
          <w:szCs w:val="32"/>
        </w:rPr>
        <w:t>万元，因公出国（境）费用增加2.1万元。主要原因是：公车用车改革后，车辆运行维护费减少；2017年度</w:t>
      </w:r>
      <w:r>
        <w:rPr>
          <w:rFonts w:hint="eastAsia" w:ascii="仿宋_GB2312" w:eastAsia="仿宋_GB2312"/>
          <w:sz w:val="32"/>
          <w:szCs w:val="32"/>
          <w:lang w:eastAsia="zh-CN"/>
        </w:rPr>
        <w:t>平凉市人民代表大会常务委员会办公室</w:t>
      </w:r>
      <w:r>
        <w:rPr>
          <w:rFonts w:hint="eastAsia" w:ascii="仿宋_GB2312" w:eastAsia="仿宋_GB2312"/>
          <w:sz w:val="32"/>
          <w:szCs w:val="32"/>
        </w:rPr>
        <w:t>严格执行中央八项规定精神和市委有关规定，公务接待</w:t>
      </w:r>
      <w:r>
        <w:rPr>
          <w:rFonts w:hint="eastAsia" w:ascii="仿宋_GB2312" w:eastAsia="仿宋_GB2312"/>
          <w:sz w:val="32"/>
          <w:szCs w:val="32"/>
          <w:lang w:eastAsia="zh-CN"/>
        </w:rPr>
        <w:t>减少陪员，控制标准，</w:t>
      </w:r>
      <w:r>
        <w:rPr>
          <w:rFonts w:hint="eastAsia" w:ascii="仿宋_GB2312" w:eastAsia="仿宋_GB2312"/>
          <w:sz w:val="32"/>
          <w:szCs w:val="32"/>
        </w:rPr>
        <w:t>加之接待批次、人数较上年减少，总体费用下降；因公出国（境）费用，是按照市委统一安排，本单位一名领导赴台湾参加相关文化交流活动。</w:t>
      </w:r>
    </w:p>
    <w:p>
      <w:pPr>
        <w:spacing w:line="579" w:lineRule="exact"/>
        <w:ind w:firstLine="643" w:firstLineChars="200"/>
        <w:rPr>
          <w:rFonts w:eastAsia="黑体"/>
          <w:bCs/>
          <w:color w:val="000000"/>
          <w:sz w:val="32"/>
          <w:szCs w:val="32"/>
        </w:rPr>
      </w:pPr>
      <w:r>
        <w:rPr>
          <w:rFonts w:hint="eastAsia" w:ascii="仿宋_GB2312" w:eastAsia="仿宋_GB2312"/>
          <w:b/>
          <w:bCs/>
          <w:sz w:val="32"/>
          <w:szCs w:val="32"/>
          <w:lang w:val="en-US" w:eastAsia="zh-CN"/>
        </w:rPr>
        <w:t>三</w:t>
      </w:r>
      <w:r>
        <w:rPr>
          <w:rFonts w:eastAsia="黑体"/>
          <w:bCs/>
          <w:color w:val="000000"/>
          <w:sz w:val="32"/>
          <w:szCs w:val="32"/>
        </w:rPr>
        <w:t>、重点绩效评价结果说明</w:t>
      </w:r>
    </w:p>
    <w:p>
      <w:pPr>
        <w:spacing w:line="579" w:lineRule="exact"/>
        <w:ind w:firstLine="640" w:firstLineChars="200"/>
        <w:rPr>
          <w:rFonts w:eastAsia="黑体"/>
          <w:bCs/>
          <w:color w:val="000000"/>
          <w:sz w:val="32"/>
          <w:szCs w:val="32"/>
        </w:rPr>
      </w:pPr>
      <w:r>
        <w:rPr>
          <w:rFonts w:eastAsia="仿宋_GB2312"/>
          <w:sz w:val="32"/>
          <w:szCs w:val="32"/>
        </w:rPr>
        <w:t>市</w:t>
      </w:r>
      <w:r>
        <w:rPr>
          <w:rFonts w:hint="eastAsia" w:eastAsia="仿宋_GB2312"/>
          <w:sz w:val="32"/>
          <w:szCs w:val="32"/>
          <w:lang w:val="en-US" w:eastAsia="zh-CN"/>
        </w:rPr>
        <w:t>人大办公室</w:t>
      </w:r>
      <w:r>
        <w:rPr>
          <w:rFonts w:eastAsia="仿宋_GB2312"/>
          <w:sz w:val="32"/>
          <w:szCs w:val="32"/>
        </w:rPr>
        <w:t>2017年度无重点项目。</w:t>
      </w:r>
    </w:p>
    <w:p/>
    <w:p>
      <w:pPr>
        <w:ind w:firstLine="320" w:firstLineChars="100"/>
        <w:rPr>
          <w:rFonts w:hint="eastAsia" w:ascii="仿宋" w:hAnsi="仿宋" w:eastAsia="仿宋" w:cs="仿宋"/>
          <w:sz w:val="32"/>
          <w:szCs w:val="32"/>
          <w:lang w:val="en-US" w:eastAsia="zh-CN"/>
        </w:rPr>
      </w:pPr>
    </w:p>
    <w:p>
      <w:pPr>
        <w:ind w:firstLine="320" w:firstLineChars="100"/>
        <w:rPr>
          <w:rFonts w:hint="eastAsia" w:ascii="仿宋" w:hAnsi="仿宋" w:eastAsia="仿宋" w:cs="仿宋"/>
          <w:sz w:val="32"/>
          <w:szCs w:val="32"/>
          <w:lang w:val="en-US" w:eastAsia="zh-CN"/>
        </w:rPr>
      </w:pPr>
      <w:bookmarkStart w:id="0" w:name="_GoBack"/>
      <w:bookmarkEnd w:id="0"/>
    </w:p>
    <w:p>
      <w:pPr>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平凉市人大常委会办公室</w:t>
      </w: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74D57"/>
    <w:rsid w:val="09F74D57"/>
    <w:rsid w:val="0F34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2019-02-20T08:17:00Z</dcterms:created>
  <dc:creator>大道至简</dc:creator>
  <cp:lastModifiedBy>大道至简</cp:lastModifiedBy>
  <cp:lastPrinted>2019-02-20T08:29:12Z</cp:lastPrinted>
  <dcterms:modified xsi:type="dcterms:W3CDTF">2019-02-20T08:29:14Z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