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b/>
          <w:sz w:val="56"/>
        </w:rPr>
      </w:pPr>
      <w:r w:rsidRPr="0047798F">
        <w:rPr>
          <w:rFonts w:asciiTheme="minorEastAsia" w:hAnsiTheme="minorEastAsia" w:hint="eastAsia"/>
          <w:b/>
          <w:sz w:val="56"/>
        </w:rPr>
        <w:t>2019年部门预算公开</w:t>
      </w: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sz w:val="56"/>
        </w:rPr>
      </w:pPr>
    </w:p>
    <w:p w:rsidR="0047798F" w:rsidRPr="0047798F" w:rsidRDefault="0047798F" w:rsidP="0047798F">
      <w:pPr>
        <w:jc w:val="center"/>
        <w:rPr>
          <w:rFonts w:asciiTheme="minorEastAsia" w:hAnsiTheme="minorEastAsia" w:hint="eastAsia"/>
          <w:b/>
          <w:sz w:val="40"/>
        </w:rPr>
      </w:pPr>
      <w:r w:rsidRPr="0047798F">
        <w:rPr>
          <w:rFonts w:asciiTheme="minorEastAsia" w:hAnsiTheme="minorEastAsia" w:hint="eastAsia"/>
          <w:b/>
          <w:sz w:val="40"/>
        </w:rPr>
        <w:t>平凉市残疾人联合会</w:t>
      </w:r>
    </w:p>
    <w:p w:rsidR="0047798F" w:rsidRPr="0047798F" w:rsidRDefault="0047798F" w:rsidP="0047798F">
      <w:pPr>
        <w:jc w:val="center"/>
        <w:rPr>
          <w:rFonts w:asciiTheme="minorEastAsia" w:hAnsiTheme="minorEastAsia" w:hint="eastAsia"/>
          <w:b/>
          <w:sz w:val="40"/>
        </w:rPr>
      </w:pPr>
      <w:r w:rsidRPr="0047798F">
        <w:rPr>
          <w:rFonts w:asciiTheme="minorEastAsia" w:hAnsiTheme="minorEastAsia" w:hint="eastAsia"/>
          <w:b/>
          <w:sz w:val="40"/>
        </w:rPr>
        <w:t>2019年6月3日</w:t>
      </w:r>
    </w:p>
    <w:p w:rsidR="0047798F" w:rsidRP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Default="0047798F">
      <w:pPr>
        <w:rPr>
          <w:rFonts w:asciiTheme="minorEastAsia" w:hAnsiTheme="minorEastAsia" w:hint="eastAsia"/>
        </w:rPr>
      </w:pPr>
    </w:p>
    <w:p w:rsid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Pr="0047798F" w:rsidRDefault="0047798F">
      <w:pPr>
        <w:rPr>
          <w:rFonts w:asciiTheme="minorEastAsia" w:hAnsiTheme="minorEastAsia" w:hint="eastAsia"/>
        </w:rPr>
      </w:pPr>
    </w:p>
    <w:p w:rsidR="0047798F" w:rsidRDefault="0047798F"/>
    <w:tbl>
      <w:tblPr>
        <w:tblpPr w:leftFromText="180" w:rightFromText="180" w:vertAnchor="text" w:horzAnchor="page" w:tblpX="1739" w:tblpY="318"/>
        <w:tblOverlap w:val="never"/>
        <w:tblW w:w="8396" w:type="dxa"/>
        <w:tblCellSpacing w:w="15" w:type="dxa"/>
        <w:tblLayout w:type="fixed"/>
        <w:tblCellMar>
          <w:top w:w="15" w:type="dxa"/>
          <w:left w:w="15" w:type="dxa"/>
          <w:bottom w:w="15" w:type="dxa"/>
          <w:right w:w="15" w:type="dxa"/>
        </w:tblCellMar>
        <w:tblLook w:val="04A0"/>
      </w:tblPr>
      <w:tblGrid>
        <w:gridCol w:w="8396"/>
      </w:tblGrid>
      <w:tr w:rsidR="003669C0">
        <w:trPr>
          <w:tblCellSpacing w:w="15" w:type="dxa"/>
        </w:trPr>
        <w:tc>
          <w:tcPr>
            <w:tcW w:w="8336" w:type="dxa"/>
          </w:tcPr>
          <w:p w:rsidR="003669C0" w:rsidRDefault="00451899">
            <w:pPr>
              <w:spacing w:line="600" w:lineRule="exact"/>
              <w:jc w:val="center"/>
              <w:rPr>
                <w:rFonts w:ascii="方正小标宋简体" w:eastAsia="方正小标宋简体"/>
                <w:sz w:val="36"/>
                <w:szCs w:val="36"/>
              </w:rPr>
            </w:pPr>
            <w:r>
              <w:rPr>
                <w:rFonts w:ascii="方正小标宋简体" w:eastAsia="方正小标宋简体" w:hAnsi="宋体" w:cs="宋体" w:hint="eastAsia"/>
                <w:kern w:val="0"/>
                <w:sz w:val="36"/>
                <w:szCs w:val="36"/>
              </w:rPr>
              <w:lastRenderedPageBreak/>
              <w:t>平凉市残疾人联合会</w:t>
            </w:r>
            <w:r>
              <w:rPr>
                <w:rFonts w:ascii="方正小标宋简体" w:eastAsia="方正小标宋简体" w:hAnsi="宋体" w:cs="宋体" w:hint="eastAsia"/>
                <w:kern w:val="0"/>
                <w:sz w:val="36"/>
                <w:szCs w:val="36"/>
              </w:rPr>
              <w:t>201</w:t>
            </w:r>
            <w:r>
              <w:rPr>
                <w:rFonts w:ascii="方正小标宋简体" w:eastAsia="方正小标宋简体" w:hAnsi="宋体" w:cs="宋体" w:hint="eastAsia"/>
                <w:kern w:val="0"/>
                <w:sz w:val="36"/>
                <w:szCs w:val="36"/>
              </w:rPr>
              <w:t>9</w:t>
            </w:r>
            <w:r>
              <w:rPr>
                <w:rFonts w:ascii="方正小标宋简体" w:eastAsia="方正小标宋简体" w:hAnsi="宋体" w:cs="宋体" w:hint="eastAsia"/>
                <w:kern w:val="0"/>
                <w:sz w:val="36"/>
                <w:szCs w:val="36"/>
              </w:rPr>
              <w:t>年部门预算公开说明</w:t>
            </w:r>
          </w:p>
        </w:tc>
      </w:tr>
      <w:tr w:rsidR="003669C0">
        <w:trPr>
          <w:tblCellSpacing w:w="15" w:type="dxa"/>
        </w:trPr>
        <w:tc>
          <w:tcPr>
            <w:tcW w:w="8336" w:type="dxa"/>
            <w:vAlign w:val="center"/>
          </w:tcPr>
          <w:p w:rsidR="003669C0" w:rsidRDefault="003669C0">
            <w:pPr>
              <w:widowControl/>
              <w:spacing w:line="600" w:lineRule="exact"/>
              <w:jc w:val="center"/>
              <w:rPr>
                <w:rFonts w:ascii="仿宋_GB2312" w:eastAsia="仿宋_GB2312" w:hAnsi="宋体" w:cs="宋体"/>
                <w:kern w:val="0"/>
                <w:sz w:val="32"/>
                <w:szCs w:val="32"/>
              </w:rPr>
            </w:pPr>
          </w:p>
        </w:tc>
      </w:tr>
      <w:tr w:rsidR="003669C0">
        <w:trPr>
          <w:tblCellSpacing w:w="15" w:type="dxa"/>
        </w:trPr>
        <w:tc>
          <w:tcPr>
            <w:tcW w:w="8336" w:type="dxa"/>
            <w:vAlign w:val="center"/>
          </w:tcPr>
          <w:p w:rsidR="003669C0" w:rsidRDefault="00451899">
            <w:pPr>
              <w:widowControl/>
              <w:spacing w:line="600" w:lineRule="exact"/>
              <w:ind w:firstLine="480"/>
              <w:jc w:val="left"/>
              <w:rPr>
                <w:rFonts w:ascii="黑体" w:eastAsia="黑体" w:hAnsi="黑体" w:cs="宋体"/>
                <w:kern w:val="0"/>
                <w:sz w:val="32"/>
                <w:szCs w:val="32"/>
              </w:rPr>
            </w:pPr>
            <w:r>
              <w:rPr>
                <w:rFonts w:ascii="黑体" w:eastAsia="黑体" w:hAnsi="黑体" w:cs="宋体" w:hint="eastAsia"/>
                <w:kern w:val="0"/>
                <w:sz w:val="32"/>
                <w:szCs w:val="32"/>
              </w:rPr>
              <w:t>一、部门职责</w:t>
            </w:r>
          </w:p>
          <w:p w:rsidR="003669C0" w:rsidRDefault="00451899" w:rsidP="0047798F">
            <w:pPr>
              <w:spacing w:beforeLines="10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平凉市残疾人联合会是中国残疾人联合会的地方性组织，由残疾人及其亲友和残疾人工作者组成的人民团体，负责全市残疾人事业发展，遵守“人道、廉洁、服务、奉献”的残疾人工作者职业道德，具有代表残疾人共同利益，维护残疾人合法权益；团结教育残疾人，为残疾人服务；履行法律赋予的职责，承担政府委托的任务，管理和发展残疾人事业的职能。主要业务有残疾人基层组织建设、残疾人教育、就业、扶贫、康复、维权、宣传、文体等多项工作。</w:t>
            </w:r>
          </w:p>
          <w:p w:rsidR="003669C0" w:rsidRDefault="00451899">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下设残疾人康复中心医院，</w:t>
            </w:r>
            <w:r>
              <w:rPr>
                <w:rFonts w:ascii="仿宋_GB2312" w:eastAsia="仿宋_GB2312" w:hint="eastAsia"/>
                <w:sz w:val="32"/>
                <w:szCs w:val="32"/>
              </w:rPr>
              <w:t>平凉市</w:t>
            </w:r>
            <w:r>
              <w:rPr>
                <w:rFonts w:ascii="仿宋_GB2312" w:eastAsia="仿宋_GB2312" w:hint="eastAsia"/>
                <w:sz w:val="32"/>
                <w:szCs w:val="32"/>
              </w:rPr>
              <w:t>康复中心医院主要职责是：贯彻落实省、市残疾人康复方面的方针政策和规章；负责开展残疾预防和医疗服务工作；承担残疾鉴定和残疾人健康体检；负责全市社区康复技术指导和检查，开展残疾人康复研究、学术交流和业务培训；承担残疾人康复训练、康复技术的研究、开发、应用和推广；承办上级主管部门交办的其他事项。</w:t>
            </w:r>
          </w:p>
          <w:p w:rsidR="003669C0" w:rsidRDefault="00451899">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二、机构设置</w:t>
            </w:r>
          </w:p>
          <w:p w:rsidR="003669C0" w:rsidRDefault="00451899">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本部门</w:t>
            </w:r>
            <w:r>
              <w:rPr>
                <w:rFonts w:ascii="仿宋_GB2312" w:eastAsia="仿宋_GB2312" w:hint="eastAsia"/>
                <w:sz w:val="32"/>
                <w:szCs w:val="32"/>
              </w:rPr>
              <w:t>预算</w:t>
            </w:r>
            <w:r>
              <w:rPr>
                <w:rFonts w:ascii="仿宋_GB2312" w:eastAsia="仿宋_GB2312" w:hint="eastAsia"/>
                <w:sz w:val="32"/>
                <w:szCs w:val="32"/>
              </w:rPr>
              <w:t>单位为平凉市残疾人联合会</w:t>
            </w:r>
            <w:r>
              <w:rPr>
                <w:rFonts w:ascii="仿宋_GB2312" w:eastAsia="仿宋_GB2312" w:hint="eastAsia"/>
                <w:sz w:val="32"/>
                <w:szCs w:val="32"/>
              </w:rPr>
              <w:t>机关及下属的残疾人康复中心医院。</w:t>
            </w:r>
          </w:p>
          <w:p w:rsidR="003669C0" w:rsidRDefault="00451899">
            <w:pPr>
              <w:widowControl/>
              <w:numPr>
                <w:ilvl w:val="0"/>
                <w:numId w:val="1"/>
              </w:numPr>
              <w:spacing w:line="600" w:lineRule="exact"/>
              <w:ind w:firstLine="480"/>
              <w:jc w:val="left"/>
              <w:rPr>
                <w:rFonts w:ascii="黑体" w:eastAsia="黑体" w:hAnsi="黑体" w:cs="宋体"/>
                <w:kern w:val="0"/>
                <w:sz w:val="32"/>
                <w:szCs w:val="32"/>
              </w:rPr>
            </w:pPr>
            <w:r>
              <w:rPr>
                <w:rFonts w:ascii="黑体" w:eastAsia="黑体" w:hAnsi="黑体" w:cs="宋体" w:hint="eastAsia"/>
                <w:kern w:val="0"/>
                <w:sz w:val="32"/>
                <w:szCs w:val="32"/>
              </w:rPr>
              <w:lastRenderedPageBreak/>
              <w:t>部门预算情况说明</w:t>
            </w:r>
          </w:p>
          <w:p w:rsidR="003669C0" w:rsidRDefault="00451899">
            <w:pPr>
              <w:widowControl/>
              <w:spacing w:line="60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w:t>
            </w:r>
            <w:r>
              <w:rPr>
                <w:rFonts w:ascii="黑体" w:eastAsia="黑体" w:hAnsi="黑体" w:cs="宋体" w:hint="eastAsia"/>
                <w:kern w:val="0"/>
                <w:sz w:val="32"/>
                <w:szCs w:val="32"/>
              </w:rPr>
              <w:t>市残联机关：</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平凉市残疾人联合会</w:t>
            </w:r>
            <w:r>
              <w:rPr>
                <w:rFonts w:ascii="仿宋_GB2312" w:eastAsia="仿宋_GB2312" w:hAnsi="宋体" w:cs="宋体" w:hint="eastAsia"/>
                <w:kern w:val="0"/>
                <w:sz w:val="32"/>
                <w:szCs w:val="32"/>
              </w:rPr>
              <w:t>预算收入</w:t>
            </w:r>
            <w:r>
              <w:rPr>
                <w:rFonts w:ascii="仿宋_GB2312" w:eastAsia="仿宋_GB2312" w:hAnsi="宋体" w:cs="宋体" w:hint="eastAsia"/>
                <w:kern w:val="0"/>
                <w:sz w:val="32"/>
                <w:szCs w:val="32"/>
              </w:rPr>
              <w:t>209.44</w:t>
            </w:r>
            <w:r>
              <w:rPr>
                <w:rFonts w:ascii="仿宋_GB2312" w:eastAsia="仿宋_GB2312" w:hAnsi="宋体" w:cs="宋体" w:hint="eastAsia"/>
                <w:kern w:val="0"/>
                <w:sz w:val="32"/>
                <w:szCs w:val="32"/>
              </w:rPr>
              <w:t>万元，其中：一般公共预算财政拨款收入</w:t>
            </w:r>
            <w:r>
              <w:rPr>
                <w:rFonts w:ascii="仿宋_GB2312" w:eastAsia="仿宋_GB2312" w:hAnsi="宋体" w:cs="宋体" w:hint="eastAsia"/>
                <w:kern w:val="0"/>
                <w:sz w:val="32"/>
                <w:szCs w:val="32"/>
              </w:rPr>
              <w:t>165.45</w:t>
            </w:r>
            <w:r>
              <w:rPr>
                <w:rFonts w:ascii="仿宋_GB2312" w:eastAsia="仿宋_GB2312" w:hAnsi="宋体" w:cs="宋体" w:hint="eastAsia"/>
                <w:kern w:val="0"/>
                <w:sz w:val="32"/>
                <w:szCs w:val="32"/>
              </w:rPr>
              <w:t>万元，上年结转</w:t>
            </w:r>
            <w:r>
              <w:rPr>
                <w:rFonts w:ascii="仿宋_GB2312" w:eastAsia="仿宋_GB2312" w:hAnsi="宋体" w:cs="宋体" w:hint="eastAsia"/>
                <w:kern w:val="0"/>
                <w:sz w:val="32"/>
                <w:szCs w:val="32"/>
              </w:rPr>
              <w:t>43.99</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（一般公共预算收入结转</w:t>
            </w:r>
            <w:r>
              <w:rPr>
                <w:rFonts w:ascii="仿宋_GB2312" w:eastAsia="仿宋_GB2312" w:hAnsi="宋体" w:cs="宋体" w:hint="eastAsia"/>
                <w:kern w:val="0"/>
                <w:sz w:val="32"/>
                <w:szCs w:val="32"/>
              </w:rPr>
              <w:t>21.47</w:t>
            </w:r>
            <w:r>
              <w:rPr>
                <w:rFonts w:ascii="仿宋_GB2312" w:eastAsia="仿宋_GB2312" w:hAnsi="宋体" w:cs="宋体" w:hint="eastAsia"/>
                <w:kern w:val="0"/>
                <w:sz w:val="32"/>
                <w:szCs w:val="32"/>
              </w:rPr>
              <w:t>万元，政府性基金预算收入结转</w:t>
            </w:r>
            <w:r>
              <w:rPr>
                <w:rFonts w:ascii="仿宋_GB2312" w:eastAsia="仿宋_GB2312" w:hAnsi="宋体" w:cs="宋体" w:hint="eastAsia"/>
                <w:kern w:val="0"/>
                <w:sz w:val="32"/>
                <w:szCs w:val="32"/>
              </w:rPr>
              <w:t>22.52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。预算支出</w:t>
            </w:r>
            <w:r>
              <w:rPr>
                <w:rFonts w:ascii="仿宋_GB2312" w:eastAsia="仿宋_GB2312" w:hAnsi="宋体" w:cs="宋体" w:hint="eastAsia"/>
                <w:kern w:val="0"/>
                <w:sz w:val="32"/>
                <w:szCs w:val="32"/>
              </w:rPr>
              <w:t>209.44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3669C0" w:rsidRDefault="00451899">
            <w:pPr>
              <w:widowControl/>
              <w:spacing w:line="600" w:lineRule="exact"/>
              <w:ind w:firstLine="48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（一）基本支出</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年部门预算基本支出</w:t>
            </w:r>
            <w:r>
              <w:rPr>
                <w:rFonts w:ascii="仿宋_GB2312" w:eastAsia="仿宋_GB2312" w:hAnsi="宋体" w:cs="宋体" w:hint="eastAsia"/>
                <w:kern w:val="0"/>
                <w:sz w:val="32"/>
                <w:szCs w:val="32"/>
              </w:rPr>
              <w:t>142.02</w:t>
            </w:r>
            <w:r>
              <w:rPr>
                <w:rFonts w:ascii="仿宋_GB2312" w:eastAsia="仿宋_GB2312" w:hAnsi="宋体" w:cs="宋体" w:hint="eastAsia"/>
                <w:kern w:val="0"/>
                <w:sz w:val="32"/>
                <w:szCs w:val="32"/>
              </w:rPr>
              <w:t>万元，与</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154.47</w:t>
            </w:r>
            <w:r>
              <w:rPr>
                <w:rFonts w:ascii="仿宋_GB2312" w:eastAsia="仿宋_GB2312" w:hAnsi="宋体" w:cs="宋体" w:hint="eastAsia"/>
                <w:kern w:val="0"/>
                <w:sz w:val="32"/>
                <w:szCs w:val="32"/>
              </w:rPr>
              <w:t>万元相比，</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12.45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8.1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调出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名职工</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人员经费及与</w:t>
            </w:r>
            <w:r>
              <w:rPr>
                <w:rFonts w:ascii="仿宋_GB2312" w:eastAsia="仿宋_GB2312" w:hAnsi="宋体" w:cs="宋体" w:hint="eastAsia"/>
                <w:kern w:val="0"/>
                <w:sz w:val="32"/>
                <w:szCs w:val="32"/>
              </w:rPr>
              <w:t>工资挂钩的公用经费</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w:t>
            </w:r>
          </w:p>
          <w:p w:rsidR="003669C0" w:rsidRDefault="00451899">
            <w:pPr>
              <w:widowControl/>
              <w:spacing w:line="600" w:lineRule="exact"/>
              <w:ind w:firstLine="48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三</w:t>
            </w:r>
            <w:r>
              <w:rPr>
                <w:rFonts w:ascii="仿宋_GB2312" w:eastAsia="仿宋_GB2312" w:hAnsi="宋体" w:cs="宋体" w:hint="eastAsia"/>
                <w:b/>
                <w:bCs/>
                <w:kern w:val="0"/>
                <w:sz w:val="32"/>
                <w:szCs w:val="32"/>
              </w:rPr>
              <w:t>）项目支出</w:t>
            </w:r>
          </w:p>
          <w:p w:rsidR="003669C0" w:rsidRDefault="00451899">
            <w:pPr>
              <w:widowControl/>
              <w:spacing w:line="60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201</w:t>
            </w:r>
            <w:r>
              <w:rPr>
                <w:rFonts w:ascii="仿宋_GB2312" w:eastAsia="仿宋_GB2312" w:hAnsi="宋体" w:cs="宋体" w:hint="eastAsia"/>
                <w:bCs/>
                <w:kern w:val="0"/>
                <w:sz w:val="32"/>
                <w:szCs w:val="32"/>
              </w:rPr>
              <w:t>9</w:t>
            </w:r>
            <w:r>
              <w:rPr>
                <w:rFonts w:ascii="仿宋_GB2312" w:eastAsia="仿宋_GB2312" w:hAnsi="宋体" w:cs="宋体" w:hint="eastAsia"/>
                <w:bCs/>
                <w:kern w:val="0"/>
                <w:sz w:val="32"/>
                <w:szCs w:val="32"/>
              </w:rPr>
              <w:t>年部门预算项目支出</w:t>
            </w:r>
            <w:r>
              <w:rPr>
                <w:rFonts w:ascii="仿宋_GB2312" w:eastAsia="仿宋_GB2312" w:hAnsi="宋体" w:cs="宋体" w:hint="eastAsia"/>
                <w:bCs/>
                <w:kern w:val="0"/>
                <w:sz w:val="32"/>
                <w:szCs w:val="32"/>
              </w:rPr>
              <w:t>67.42</w:t>
            </w:r>
            <w:r>
              <w:rPr>
                <w:rFonts w:ascii="仿宋_GB2312" w:eastAsia="仿宋_GB2312" w:hAnsi="宋体" w:cs="宋体" w:hint="eastAsia"/>
                <w:bCs/>
                <w:kern w:val="0"/>
                <w:sz w:val="32"/>
                <w:szCs w:val="32"/>
              </w:rPr>
              <w:t>万元，其中：一般公共预算财政拨款</w:t>
            </w:r>
            <w:r>
              <w:rPr>
                <w:rFonts w:ascii="仿宋_GB2312" w:eastAsia="仿宋_GB2312" w:hAnsi="宋体" w:cs="宋体" w:hint="eastAsia"/>
                <w:bCs/>
                <w:kern w:val="0"/>
                <w:sz w:val="32"/>
                <w:szCs w:val="32"/>
              </w:rPr>
              <w:t>44.9</w:t>
            </w:r>
            <w:r>
              <w:rPr>
                <w:rFonts w:ascii="仿宋_GB2312" w:eastAsia="仿宋_GB2312" w:hAnsi="宋体" w:cs="宋体" w:hint="eastAsia"/>
                <w:bCs/>
                <w:kern w:val="0"/>
                <w:sz w:val="32"/>
                <w:szCs w:val="32"/>
              </w:rPr>
              <w:t>万元。较</w:t>
            </w:r>
            <w:r>
              <w:rPr>
                <w:rFonts w:ascii="仿宋_GB2312" w:eastAsia="仿宋_GB2312" w:hAnsi="宋体" w:cs="宋体" w:hint="eastAsia"/>
                <w:bCs/>
                <w:kern w:val="0"/>
                <w:sz w:val="32"/>
                <w:szCs w:val="32"/>
              </w:rPr>
              <w:t>201</w:t>
            </w:r>
            <w:r>
              <w:rPr>
                <w:rFonts w:ascii="仿宋_GB2312" w:eastAsia="仿宋_GB2312" w:hAnsi="宋体" w:cs="宋体" w:hint="eastAsia"/>
                <w:bCs/>
                <w:kern w:val="0"/>
                <w:sz w:val="32"/>
                <w:szCs w:val="32"/>
              </w:rPr>
              <w:t>7</w:t>
            </w:r>
            <w:r>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21.71</w:t>
            </w:r>
            <w:r>
              <w:rPr>
                <w:rFonts w:ascii="仿宋_GB2312" w:eastAsia="仿宋_GB2312" w:hAnsi="宋体" w:cs="宋体" w:hint="eastAsia"/>
                <w:bCs/>
                <w:kern w:val="0"/>
                <w:sz w:val="32"/>
                <w:szCs w:val="32"/>
              </w:rPr>
              <w:t>万元增加</w:t>
            </w:r>
            <w:r>
              <w:rPr>
                <w:rFonts w:ascii="仿宋_GB2312" w:eastAsia="仿宋_GB2312" w:hAnsi="宋体" w:cs="宋体" w:hint="eastAsia"/>
                <w:bCs/>
                <w:kern w:val="0"/>
                <w:sz w:val="32"/>
                <w:szCs w:val="32"/>
              </w:rPr>
              <w:t>23.19</w:t>
            </w:r>
            <w:r>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增加</w:t>
            </w:r>
            <w:r>
              <w:rPr>
                <w:rFonts w:ascii="仿宋_GB2312" w:eastAsia="仿宋_GB2312" w:hAnsi="宋体" w:cs="宋体" w:hint="eastAsia"/>
                <w:bCs/>
                <w:kern w:val="0"/>
                <w:sz w:val="32"/>
                <w:szCs w:val="32"/>
              </w:rPr>
              <w:t>106.82%</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主要</w:t>
            </w:r>
            <w:r>
              <w:rPr>
                <w:rFonts w:ascii="仿宋_GB2312" w:eastAsia="仿宋_GB2312" w:hAnsi="宋体" w:cs="宋体" w:hint="eastAsia"/>
                <w:bCs/>
                <w:kern w:val="0"/>
                <w:sz w:val="32"/>
                <w:szCs w:val="32"/>
              </w:rPr>
              <w:t>增加</w:t>
            </w:r>
            <w:r>
              <w:rPr>
                <w:rFonts w:ascii="仿宋_GB2312" w:eastAsia="仿宋_GB2312" w:hAnsi="宋体" w:cs="宋体" w:hint="eastAsia"/>
                <w:bCs/>
                <w:kern w:val="0"/>
                <w:sz w:val="32"/>
                <w:szCs w:val="32"/>
              </w:rPr>
              <w:t>原因是</w:t>
            </w:r>
            <w:r>
              <w:rPr>
                <w:rFonts w:ascii="仿宋_GB2312" w:eastAsia="仿宋_GB2312" w:hAnsi="宋体" w:cs="宋体" w:hint="eastAsia"/>
                <w:bCs/>
                <w:kern w:val="0"/>
                <w:sz w:val="32"/>
                <w:szCs w:val="32"/>
              </w:rPr>
              <w:t>个别项目由基金科目调整到一般公共预算。</w:t>
            </w:r>
          </w:p>
          <w:p w:rsidR="003669C0" w:rsidRDefault="00451899">
            <w:pPr>
              <w:widowControl/>
              <w:spacing w:line="600" w:lineRule="exact"/>
              <w:ind w:firstLine="480"/>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四</w:t>
            </w:r>
            <w:r>
              <w:rPr>
                <w:rFonts w:ascii="仿宋_GB2312" w:eastAsia="仿宋_GB2312" w:hAnsi="宋体" w:cs="宋体" w:hint="eastAsia"/>
                <w:b/>
                <w:bCs/>
                <w:kern w:val="0"/>
                <w:sz w:val="32"/>
                <w:szCs w:val="32"/>
              </w:rPr>
              <w:t>）政府支出功能分类指标</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社会保障和就业支出</w:t>
            </w:r>
            <w:r>
              <w:rPr>
                <w:rFonts w:ascii="仿宋_GB2312" w:eastAsia="仿宋_GB2312" w:hAnsi="宋体" w:cs="宋体" w:hint="eastAsia"/>
                <w:kern w:val="0"/>
                <w:sz w:val="32"/>
                <w:szCs w:val="32"/>
              </w:rPr>
              <w:t>205.25</w:t>
            </w:r>
            <w:r>
              <w:rPr>
                <w:rFonts w:ascii="仿宋_GB2312" w:eastAsia="仿宋_GB2312" w:hAnsi="宋体" w:cs="宋体" w:hint="eastAsia"/>
                <w:kern w:val="0"/>
                <w:sz w:val="32"/>
                <w:szCs w:val="32"/>
              </w:rPr>
              <w:t>万元，较</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251.28</w:t>
            </w:r>
            <w:r>
              <w:rPr>
                <w:rFonts w:ascii="仿宋_GB2312" w:eastAsia="仿宋_GB2312" w:hAnsi="宋体" w:cs="宋体" w:hint="eastAsia"/>
                <w:kern w:val="0"/>
                <w:sz w:val="32"/>
                <w:szCs w:val="32"/>
              </w:rPr>
              <w:t>万元减少了</w:t>
            </w:r>
            <w:r>
              <w:rPr>
                <w:rFonts w:ascii="仿宋_GB2312" w:eastAsia="仿宋_GB2312" w:hAnsi="宋体" w:cs="宋体" w:hint="eastAsia"/>
                <w:kern w:val="0"/>
                <w:sz w:val="32"/>
                <w:szCs w:val="32"/>
              </w:rPr>
              <w:t>46.03</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18.32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原因是</w:t>
            </w:r>
            <w:r>
              <w:rPr>
                <w:rFonts w:ascii="仿宋_GB2312" w:eastAsia="仿宋_GB2312" w:hAnsi="宋体" w:cs="宋体" w:hint="eastAsia"/>
                <w:kern w:val="0"/>
                <w:sz w:val="32"/>
                <w:szCs w:val="32"/>
              </w:rPr>
              <w:t>人员经费和与工资挂钩的公用经费减少</w:t>
            </w:r>
            <w:r>
              <w:rPr>
                <w:rFonts w:ascii="仿宋_GB2312" w:eastAsia="仿宋_GB2312" w:hAnsi="宋体" w:cs="宋体" w:hint="eastAsia"/>
                <w:kern w:val="0"/>
                <w:sz w:val="32"/>
                <w:szCs w:val="32"/>
              </w:rPr>
              <w:t>。</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医疗保障支出</w:t>
            </w:r>
            <w:r>
              <w:rPr>
                <w:rFonts w:ascii="仿宋_GB2312" w:eastAsia="仿宋_GB2312" w:hAnsi="宋体" w:cs="宋体" w:hint="eastAsia"/>
                <w:kern w:val="0"/>
                <w:sz w:val="32"/>
                <w:szCs w:val="32"/>
              </w:rPr>
              <w:t>4.19</w:t>
            </w:r>
            <w:r>
              <w:rPr>
                <w:rFonts w:ascii="仿宋_GB2312" w:eastAsia="仿宋_GB2312" w:hAnsi="宋体" w:cs="宋体" w:hint="eastAsia"/>
                <w:kern w:val="0"/>
                <w:sz w:val="32"/>
                <w:szCs w:val="32"/>
              </w:rPr>
              <w:t>万元，较</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5.73</w:t>
            </w:r>
            <w:r>
              <w:rPr>
                <w:rFonts w:ascii="仿宋_GB2312" w:eastAsia="仿宋_GB2312" w:hAnsi="宋体" w:cs="宋体" w:hint="eastAsia"/>
                <w:kern w:val="0"/>
                <w:sz w:val="32"/>
                <w:szCs w:val="32"/>
              </w:rPr>
              <w:t>万元减少</w:t>
            </w:r>
            <w:r>
              <w:rPr>
                <w:rFonts w:ascii="仿宋_GB2312" w:eastAsia="仿宋_GB2312" w:hAnsi="宋体" w:cs="宋体" w:hint="eastAsia"/>
                <w:kern w:val="0"/>
                <w:sz w:val="32"/>
                <w:szCs w:val="32"/>
              </w:rPr>
              <w:t>1.54</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减少</w:t>
            </w:r>
            <w:r>
              <w:rPr>
                <w:rFonts w:ascii="仿宋_GB2312" w:eastAsia="仿宋_GB2312" w:hAnsi="宋体" w:cs="宋体" w:hint="eastAsia"/>
                <w:kern w:val="0"/>
                <w:sz w:val="32"/>
                <w:szCs w:val="32"/>
              </w:rPr>
              <w:t>26.88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人员减少。</w:t>
            </w:r>
          </w:p>
          <w:p w:rsidR="003669C0" w:rsidRDefault="00451899">
            <w:pPr>
              <w:widowControl/>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康复中心医院：</w:t>
            </w:r>
          </w:p>
          <w:p w:rsidR="003669C0" w:rsidRDefault="00451899">
            <w:pPr>
              <w:spacing w:line="640" w:lineRule="exact"/>
              <w:ind w:firstLineChars="200" w:firstLine="640"/>
              <w:rPr>
                <w:rFonts w:ascii="仿宋_GB2312" w:eastAsia="仿宋_GB2312"/>
                <w:sz w:val="32"/>
                <w:szCs w:val="32"/>
              </w:rPr>
            </w:pPr>
            <w:r>
              <w:rPr>
                <w:rFonts w:ascii="仿宋_GB2312" w:eastAsia="仿宋_GB2312" w:hint="eastAsia"/>
                <w:sz w:val="32"/>
                <w:szCs w:val="32"/>
              </w:rPr>
              <w:t>1.201</w:t>
            </w:r>
            <w:r>
              <w:rPr>
                <w:rFonts w:ascii="仿宋_GB2312" w:eastAsia="仿宋_GB2312" w:hint="eastAsia"/>
                <w:sz w:val="32"/>
                <w:szCs w:val="32"/>
              </w:rPr>
              <w:t>9</w:t>
            </w:r>
            <w:r>
              <w:rPr>
                <w:rFonts w:ascii="仿宋_GB2312" w:eastAsia="仿宋_GB2312" w:hint="eastAsia"/>
                <w:sz w:val="32"/>
                <w:szCs w:val="32"/>
              </w:rPr>
              <w:t>年财政拨款收入</w:t>
            </w:r>
            <w:r>
              <w:rPr>
                <w:rFonts w:ascii="仿宋_GB2312" w:eastAsia="仿宋_GB2312" w:hint="eastAsia"/>
                <w:sz w:val="32"/>
                <w:szCs w:val="32"/>
              </w:rPr>
              <w:t>186.91</w:t>
            </w:r>
            <w:r>
              <w:rPr>
                <w:rFonts w:ascii="仿宋_GB2312" w:eastAsia="仿宋_GB2312" w:hint="eastAsia"/>
                <w:sz w:val="32"/>
                <w:szCs w:val="32"/>
              </w:rPr>
              <w:t>万元，其中：公共预算</w:t>
            </w:r>
            <w:r>
              <w:rPr>
                <w:rFonts w:ascii="仿宋_GB2312" w:eastAsia="仿宋_GB2312" w:hint="eastAsia"/>
                <w:sz w:val="32"/>
                <w:szCs w:val="32"/>
              </w:rPr>
              <w:lastRenderedPageBreak/>
              <w:t>财政拨款</w:t>
            </w:r>
            <w:r>
              <w:rPr>
                <w:rFonts w:ascii="仿宋_GB2312" w:eastAsia="仿宋_GB2312" w:hint="eastAsia"/>
                <w:sz w:val="32"/>
                <w:szCs w:val="32"/>
              </w:rPr>
              <w:t>186.91</w:t>
            </w:r>
            <w:r>
              <w:rPr>
                <w:rFonts w:ascii="仿宋_GB2312" w:eastAsia="仿宋_GB2312" w:hint="eastAsia"/>
                <w:sz w:val="32"/>
                <w:szCs w:val="32"/>
              </w:rPr>
              <w:t>万元。</w:t>
            </w:r>
          </w:p>
          <w:p w:rsidR="003669C0" w:rsidRDefault="00451899">
            <w:pPr>
              <w:spacing w:line="640" w:lineRule="exact"/>
              <w:ind w:firstLineChars="200" w:firstLine="640"/>
              <w:rPr>
                <w:rFonts w:ascii="黑体" w:eastAsia="黑体" w:hAnsi="黑体" w:cs="黑体"/>
                <w:kern w:val="0"/>
                <w:sz w:val="32"/>
                <w:szCs w:val="32"/>
              </w:rPr>
            </w:pPr>
            <w:r>
              <w:rPr>
                <w:rFonts w:ascii="仿宋_GB2312" w:eastAsia="仿宋_GB2312" w:hint="eastAsia"/>
                <w:sz w:val="32"/>
                <w:szCs w:val="32"/>
              </w:rPr>
              <w:t>2.201</w:t>
            </w:r>
            <w:r>
              <w:rPr>
                <w:rFonts w:ascii="仿宋_GB2312" w:eastAsia="仿宋_GB2312" w:hint="eastAsia"/>
                <w:sz w:val="32"/>
                <w:szCs w:val="32"/>
              </w:rPr>
              <w:t>9</w:t>
            </w:r>
            <w:r>
              <w:rPr>
                <w:rFonts w:ascii="仿宋_GB2312" w:eastAsia="仿宋_GB2312" w:hint="eastAsia"/>
                <w:sz w:val="32"/>
                <w:szCs w:val="32"/>
              </w:rPr>
              <w:t>年公共预算支出</w:t>
            </w:r>
            <w:r>
              <w:rPr>
                <w:rFonts w:ascii="仿宋_GB2312" w:eastAsia="仿宋_GB2312" w:hint="eastAsia"/>
                <w:sz w:val="32"/>
                <w:szCs w:val="32"/>
              </w:rPr>
              <w:t>186.91</w:t>
            </w:r>
            <w:r>
              <w:rPr>
                <w:rFonts w:ascii="仿宋_GB2312" w:eastAsia="仿宋_GB2312" w:hint="eastAsia"/>
                <w:sz w:val="32"/>
                <w:szCs w:val="32"/>
              </w:rPr>
              <w:t>万元。其中：</w:t>
            </w:r>
            <w:r>
              <w:rPr>
                <w:rFonts w:ascii="仿宋_GB2312" w:eastAsia="仿宋_GB2312" w:hint="eastAsia"/>
                <w:sz w:val="32"/>
                <w:szCs w:val="32"/>
              </w:rPr>
              <w:t>工资福利支出</w:t>
            </w:r>
            <w:r>
              <w:rPr>
                <w:rFonts w:ascii="仿宋_GB2312" w:eastAsia="仿宋_GB2312" w:hint="eastAsia"/>
                <w:sz w:val="32"/>
                <w:szCs w:val="32"/>
              </w:rPr>
              <w:t>163.98</w:t>
            </w:r>
            <w:r>
              <w:rPr>
                <w:rFonts w:ascii="仿宋_GB2312" w:eastAsia="仿宋_GB2312" w:hint="eastAsia"/>
                <w:sz w:val="32"/>
                <w:szCs w:val="32"/>
              </w:rPr>
              <w:t>万元，占</w:t>
            </w:r>
            <w:r>
              <w:rPr>
                <w:rFonts w:ascii="仿宋_GB2312" w:eastAsia="仿宋_GB2312" w:hint="eastAsia"/>
                <w:sz w:val="32"/>
                <w:szCs w:val="32"/>
              </w:rPr>
              <w:t>87.73%</w:t>
            </w:r>
            <w:r>
              <w:rPr>
                <w:rFonts w:ascii="仿宋_GB2312" w:eastAsia="仿宋_GB2312" w:hint="eastAsia"/>
                <w:sz w:val="32"/>
                <w:szCs w:val="32"/>
              </w:rPr>
              <w:t>；</w:t>
            </w:r>
            <w:r>
              <w:rPr>
                <w:rFonts w:ascii="仿宋_GB2312" w:eastAsia="仿宋_GB2312" w:hint="eastAsia"/>
                <w:sz w:val="32"/>
                <w:szCs w:val="32"/>
              </w:rPr>
              <w:t>对个人和家庭的补助</w:t>
            </w:r>
            <w:r>
              <w:rPr>
                <w:rFonts w:ascii="仿宋_GB2312" w:eastAsia="仿宋_GB2312" w:hint="eastAsia"/>
                <w:sz w:val="32"/>
                <w:szCs w:val="32"/>
              </w:rPr>
              <w:t>4.5</w:t>
            </w:r>
            <w:r>
              <w:rPr>
                <w:rFonts w:ascii="仿宋_GB2312" w:eastAsia="仿宋_GB2312" w:hint="eastAsia"/>
                <w:sz w:val="32"/>
                <w:szCs w:val="32"/>
              </w:rPr>
              <w:t>万元，占</w:t>
            </w:r>
            <w:r>
              <w:rPr>
                <w:rFonts w:ascii="仿宋_GB2312" w:eastAsia="仿宋_GB2312" w:hint="eastAsia"/>
                <w:sz w:val="32"/>
                <w:szCs w:val="32"/>
              </w:rPr>
              <w:t>2.41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商品和服务</w:t>
            </w:r>
            <w:r>
              <w:rPr>
                <w:rFonts w:ascii="仿宋_GB2312" w:eastAsia="仿宋_GB2312" w:hint="eastAsia"/>
                <w:sz w:val="32"/>
                <w:szCs w:val="32"/>
              </w:rPr>
              <w:t>支出</w:t>
            </w:r>
            <w:r>
              <w:rPr>
                <w:rFonts w:ascii="仿宋_GB2312" w:eastAsia="仿宋_GB2312" w:hint="eastAsia"/>
                <w:sz w:val="32"/>
                <w:szCs w:val="32"/>
              </w:rPr>
              <w:t>18.43</w:t>
            </w:r>
            <w:r>
              <w:rPr>
                <w:rFonts w:ascii="仿宋_GB2312" w:eastAsia="仿宋_GB2312" w:hint="eastAsia"/>
                <w:sz w:val="32"/>
                <w:szCs w:val="32"/>
              </w:rPr>
              <w:t>万元，占</w:t>
            </w:r>
            <w:r>
              <w:rPr>
                <w:rFonts w:ascii="仿宋_GB2312" w:eastAsia="仿宋_GB2312" w:hint="eastAsia"/>
                <w:sz w:val="32"/>
                <w:szCs w:val="32"/>
              </w:rPr>
              <w:t>9.86</w:t>
            </w:r>
            <w:r>
              <w:rPr>
                <w:rFonts w:ascii="仿宋_GB2312" w:eastAsia="仿宋_GB2312" w:hint="eastAsia"/>
                <w:sz w:val="32"/>
                <w:szCs w:val="32"/>
              </w:rPr>
              <w:t>%</w:t>
            </w:r>
            <w:r>
              <w:rPr>
                <w:rFonts w:ascii="仿宋_GB2312" w:eastAsia="仿宋_GB2312" w:hint="eastAsia"/>
                <w:sz w:val="32"/>
                <w:szCs w:val="32"/>
              </w:rPr>
              <w:t>。</w:t>
            </w:r>
          </w:p>
          <w:p w:rsidR="003669C0" w:rsidRDefault="00451899">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四、部门一般性支出财政拨款情况</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会议费</w:t>
            </w:r>
            <w:r>
              <w:rPr>
                <w:rFonts w:ascii="仿宋_GB2312" w:eastAsia="仿宋_GB2312" w:hAnsi="宋体" w:cs="宋体" w:hint="eastAsia"/>
                <w:kern w:val="0"/>
                <w:sz w:val="32"/>
                <w:szCs w:val="32"/>
              </w:rPr>
              <w:t>5.23</w:t>
            </w:r>
            <w:r>
              <w:rPr>
                <w:rFonts w:ascii="仿宋_GB2312" w:eastAsia="仿宋_GB2312" w:hAnsi="宋体" w:cs="宋体" w:hint="eastAsia"/>
                <w:kern w:val="0"/>
                <w:sz w:val="32"/>
                <w:szCs w:val="32"/>
              </w:rPr>
              <w:t>万元，主要用于</w:t>
            </w:r>
            <w:r>
              <w:rPr>
                <w:rFonts w:ascii="仿宋_GB2312" w:eastAsia="仿宋_GB2312" w:hAnsi="宋体" w:cs="宋体" w:hint="eastAsia"/>
                <w:kern w:val="0"/>
                <w:sz w:val="32"/>
                <w:szCs w:val="32"/>
              </w:rPr>
              <w:t>全市工作会、工作促进会、数据动态更新调度会、各项考核会等费</w:t>
            </w:r>
            <w:r>
              <w:rPr>
                <w:rFonts w:ascii="仿宋_GB2312" w:eastAsia="仿宋_GB2312" w:hAnsi="宋体" w:cs="宋体" w:hint="eastAsia"/>
                <w:kern w:val="0"/>
                <w:sz w:val="32"/>
                <w:szCs w:val="32"/>
              </w:rPr>
              <w:t>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机关运行费</w:t>
            </w:r>
            <w:r>
              <w:rPr>
                <w:rFonts w:ascii="仿宋_GB2312" w:eastAsia="仿宋_GB2312" w:hAnsi="宋体" w:cs="宋体" w:hint="eastAsia"/>
                <w:kern w:val="0"/>
                <w:sz w:val="32"/>
                <w:szCs w:val="32"/>
              </w:rPr>
              <w:t>61.27</w:t>
            </w:r>
            <w:r>
              <w:rPr>
                <w:rFonts w:ascii="仿宋_GB2312" w:eastAsia="仿宋_GB2312" w:hAnsi="宋体" w:cs="宋体" w:hint="eastAsia"/>
                <w:kern w:val="0"/>
                <w:sz w:val="32"/>
                <w:szCs w:val="32"/>
              </w:rPr>
              <w:t>万元，主要用于维持机关</w:t>
            </w:r>
            <w:r>
              <w:rPr>
                <w:rFonts w:ascii="仿宋_GB2312" w:eastAsia="仿宋_GB2312" w:hAnsi="宋体" w:cs="宋体" w:hint="eastAsia"/>
                <w:kern w:val="0"/>
                <w:sz w:val="32"/>
                <w:szCs w:val="32"/>
              </w:rPr>
              <w:t>及医院</w:t>
            </w:r>
            <w:r>
              <w:rPr>
                <w:rFonts w:ascii="仿宋_GB2312" w:eastAsia="仿宋_GB2312" w:hAnsi="宋体" w:cs="宋体" w:hint="eastAsia"/>
                <w:kern w:val="0"/>
                <w:sz w:val="32"/>
                <w:szCs w:val="32"/>
              </w:rPr>
              <w:t>正常运行</w:t>
            </w:r>
            <w:r>
              <w:rPr>
                <w:rFonts w:ascii="仿宋_GB2312" w:eastAsia="仿宋_GB2312" w:hAnsi="宋体" w:cs="宋体" w:hint="eastAsia"/>
                <w:kern w:val="0"/>
                <w:sz w:val="32"/>
                <w:szCs w:val="32"/>
              </w:rPr>
              <w:t>、项目实施前期准备等</w:t>
            </w:r>
            <w:r>
              <w:rPr>
                <w:rFonts w:ascii="仿宋_GB2312" w:eastAsia="仿宋_GB2312" w:hAnsi="宋体" w:cs="宋体" w:hint="eastAsia"/>
                <w:kern w:val="0"/>
                <w:sz w:val="32"/>
                <w:szCs w:val="32"/>
              </w:rPr>
              <w:t>所产生的费用。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政府采购预算</w:t>
            </w:r>
            <w:r>
              <w:rPr>
                <w:rFonts w:ascii="仿宋_GB2312" w:eastAsia="仿宋_GB2312" w:hAnsi="宋体" w:cs="宋体" w:hint="eastAsia"/>
                <w:kern w:val="0"/>
                <w:sz w:val="32"/>
                <w:szCs w:val="32"/>
              </w:rPr>
              <w:t>25.45</w:t>
            </w:r>
            <w:r>
              <w:rPr>
                <w:rFonts w:ascii="仿宋_GB2312" w:eastAsia="仿宋_GB2312" w:hAnsi="宋体" w:cs="宋体" w:hint="eastAsia"/>
                <w:kern w:val="0"/>
                <w:sz w:val="32"/>
                <w:szCs w:val="32"/>
              </w:rPr>
              <w:t>万元，主要是</w:t>
            </w:r>
            <w:r>
              <w:rPr>
                <w:rFonts w:ascii="仿宋_GB2312" w:eastAsia="仿宋_GB2312" w:hAnsi="宋体" w:cs="宋体" w:hint="eastAsia"/>
                <w:kern w:val="0"/>
                <w:sz w:val="32"/>
                <w:szCs w:val="32"/>
              </w:rPr>
              <w:t>打印机、电脑、普通轮椅、助听器、拐杖、测量包的</w:t>
            </w:r>
            <w:r>
              <w:rPr>
                <w:rFonts w:ascii="仿宋_GB2312" w:eastAsia="仿宋_GB2312" w:hAnsi="宋体" w:cs="宋体" w:hint="eastAsia"/>
                <w:kern w:val="0"/>
                <w:sz w:val="32"/>
                <w:szCs w:val="32"/>
              </w:rPr>
              <w:t>采购。</w:t>
            </w:r>
          </w:p>
          <w:p w:rsidR="003669C0" w:rsidRDefault="00451899">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五、政府性基金支出情况</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本年彩票公益金项目款</w:t>
            </w:r>
            <w:r>
              <w:rPr>
                <w:rFonts w:ascii="仿宋_GB2312" w:eastAsia="仿宋_GB2312" w:hAnsi="宋体" w:cs="宋体" w:hint="eastAsia"/>
                <w:kern w:val="0"/>
                <w:sz w:val="32"/>
                <w:szCs w:val="32"/>
              </w:rPr>
              <w:t>22.52</w:t>
            </w:r>
            <w:r>
              <w:rPr>
                <w:rFonts w:ascii="仿宋_GB2312" w:eastAsia="仿宋_GB2312" w:hAnsi="宋体" w:cs="宋体" w:hint="eastAsia"/>
                <w:kern w:val="0"/>
                <w:sz w:val="32"/>
                <w:szCs w:val="32"/>
              </w:rPr>
              <w:t>万元，其中用于残疾人就业、扶贫、技能培训</w:t>
            </w:r>
            <w:r>
              <w:rPr>
                <w:rFonts w:ascii="仿宋_GB2312" w:eastAsia="仿宋_GB2312" w:hAnsi="宋体" w:cs="宋体" w:hint="eastAsia"/>
                <w:kern w:val="0"/>
                <w:sz w:val="32"/>
                <w:szCs w:val="32"/>
              </w:rPr>
              <w:t>2.9</w:t>
            </w:r>
            <w:r>
              <w:rPr>
                <w:rFonts w:ascii="仿宋_GB2312" w:eastAsia="仿宋_GB2312" w:hAnsi="宋体" w:cs="宋体" w:hint="eastAsia"/>
                <w:kern w:val="0"/>
                <w:sz w:val="32"/>
                <w:szCs w:val="32"/>
              </w:rPr>
              <w:t>万元、残疾人辅助器具购置</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万元、残疾人工作者培训班</w:t>
            </w:r>
            <w:r>
              <w:rPr>
                <w:rFonts w:ascii="仿宋_GB2312" w:eastAsia="仿宋_GB2312" w:hAnsi="宋体" w:cs="宋体" w:hint="eastAsia"/>
                <w:kern w:val="0"/>
                <w:sz w:val="32"/>
                <w:szCs w:val="32"/>
              </w:rPr>
              <w:t>9.62</w:t>
            </w:r>
            <w:r>
              <w:rPr>
                <w:rFonts w:ascii="仿宋_GB2312" w:eastAsia="仿宋_GB2312" w:hAnsi="宋体" w:cs="宋体" w:hint="eastAsia"/>
                <w:kern w:val="0"/>
                <w:sz w:val="32"/>
                <w:szCs w:val="32"/>
              </w:rPr>
              <w:t>万元。</w:t>
            </w:r>
          </w:p>
          <w:p w:rsidR="003669C0" w:rsidRDefault="00451899">
            <w:pPr>
              <w:widowControl/>
              <w:spacing w:line="600" w:lineRule="exact"/>
              <w:ind w:firstLineChars="200" w:firstLine="643"/>
              <w:jc w:val="left"/>
              <w:rPr>
                <w:rFonts w:ascii="黑体" w:eastAsia="黑体" w:hAnsi="黑体" w:cs="黑体"/>
                <w:b/>
                <w:bCs/>
                <w:kern w:val="0"/>
                <w:sz w:val="32"/>
                <w:szCs w:val="32"/>
              </w:rPr>
            </w:pPr>
            <w:r>
              <w:rPr>
                <w:rFonts w:ascii="黑体" w:eastAsia="黑体" w:hAnsi="黑体" w:cs="黑体" w:hint="eastAsia"/>
                <w:b/>
                <w:bCs/>
                <w:kern w:val="0"/>
                <w:sz w:val="32"/>
                <w:szCs w:val="32"/>
              </w:rPr>
              <w:t>六、“三公经费”预算情况</w:t>
            </w:r>
          </w:p>
          <w:p w:rsidR="003669C0" w:rsidRDefault="00451899">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w:t>
            </w:r>
            <w:r>
              <w:rPr>
                <w:rFonts w:ascii="仿宋_GB2312" w:eastAsia="仿宋_GB2312" w:hAnsi="宋体" w:cs="宋体" w:hint="eastAsia"/>
                <w:kern w:val="0"/>
                <w:sz w:val="32"/>
                <w:szCs w:val="32"/>
              </w:rPr>
              <w:t>、因公出国境费用</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年相比无变化。</w:t>
            </w:r>
          </w:p>
          <w:p w:rsidR="003669C0" w:rsidRDefault="00451899">
            <w:pPr>
              <w:widowControl/>
              <w:spacing w:line="60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、公务接待费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年相比无变化。</w:t>
            </w:r>
          </w:p>
          <w:p w:rsidR="003669C0" w:rsidRDefault="00451899">
            <w:pPr>
              <w:widowControl/>
              <w:spacing w:line="60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、公车购置费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年相比无变化。</w:t>
            </w:r>
          </w:p>
          <w:p w:rsidR="003669C0" w:rsidRDefault="00451899">
            <w:pPr>
              <w:widowControl/>
              <w:spacing w:line="600" w:lineRule="exact"/>
              <w:ind w:firstLine="642"/>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、公务用车运行费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万元，与</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年相比无变化，因为已无编制内公务车辆。</w:t>
            </w:r>
          </w:p>
          <w:p w:rsidR="003669C0" w:rsidRDefault="00451899">
            <w:pPr>
              <w:widowControl/>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七、国有资产占有情况</w:t>
            </w:r>
          </w:p>
          <w:p w:rsidR="003669C0" w:rsidRDefault="00451899">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目前</w:t>
            </w:r>
            <w:r>
              <w:rPr>
                <w:rFonts w:ascii="仿宋_GB2312" w:eastAsia="仿宋_GB2312" w:hint="eastAsia"/>
                <w:sz w:val="32"/>
                <w:szCs w:val="32"/>
              </w:rPr>
              <w:t>市残联机关</w:t>
            </w:r>
            <w:r>
              <w:rPr>
                <w:rFonts w:ascii="仿宋_GB2312" w:eastAsia="仿宋_GB2312" w:hint="eastAsia"/>
                <w:sz w:val="32"/>
                <w:szCs w:val="32"/>
              </w:rPr>
              <w:t>办公用房全部借用市政府统办楼，由市政府办公室统一分配。共分配我单位中楼第三层办公用房</w:t>
            </w:r>
            <w:r>
              <w:rPr>
                <w:rFonts w:ascii="仿宋_GB2312" w:eastAsia="仿宋_GB2312" w:hint="eastAsia"/>
                <w:sz w:val="32"/>
                <w:szCs w:val="32"/>
              </w:rPr>
              <w:t>7</w:t>
            </w:r>
            <w:r>
              <w:rPr>
                <w:rFonts w:ascii="仿宋_GB2312" w:eastAsia="仿宋_GB2312" w:hint="eastAsia"/>
                <w:sz w:val="32"/>
                <w:szCs w:val="32"/>
              </w:rPr>
              <w:t>间，建筑面积</w:t>
            </w:r>
            <w:r>
              <w:rPr>
                <w:rFonts w:ascii="仿宋_GB2312" w:eastAsia="仿宋_GB2312" w:hint="eastAsia"/>
                <w:sz w:val="32"/>
                <w:szCs w:val="32"/>
              </w:rPr>
              <w:t>196.88</w:t>
            </w:r>
            <w:r>
              <w:rPr>
                <w:rFonts w:ascii="仿宋_GB2312" w:eastAsia="仿宋_GB2312" w:hint="eastAsia"/>
                <w:sz w:val="32"/>
                <w:szCs w:val="32"/>
              </w:rPr>
              <w:t>平方米，人均</w:t>
            </w:r>
            <w:r>
              <w:rPr>
                <w:rFonts w:ascii="仿宋_GB2312" w:eastAsia="仿宋_GB2312" w:hint="eastAsia"/>
                <w:sz w:val="32"/>
                <w:szCs w:val="32"/>
              </w:rPr>
              <w:t>13.13</w:t>
            </w:r>
            <w:r>
              <w:rPr>
                <w:rFonts w:ascii="仿宋_GB2312" w:eastAsia="仿宋_GB2312" w:hint="eastAsia"/>
                <w:sz w:val="32"/>
                <w:szCs w:val="32"/>
              </w:rPr>
              <w:t>平方米，使用面积</w:t>
            </w:r>
            <w:r>
              <w:rPr>
                <w:rFonts w:ascii="仿宋_GB2312" w:eastAsia="仿宋_GB2312" w:hint="eastAsia"/>
                <w:sz w:val="32"/>
                <w:szCs w:val="32"/>
              </w:rPr>
              <w:t>137.82</w:t>
            </w:r>
            <w:r>
              <w:rPr>
                <w:rFonts w:ascii="仿宋_GB2312" w:eastAsia="仿宋_GB2312" w:hint="eastAsia"/>
                <w:sz w:val="32"/>
                <w:szCs w:val="32"/>
              </w:rPr>
              <w:t>平方米，人均</w:t>
            </w:r>
            <w:r>
              <w:rPr>
                <w:rFonts w:ascii="仿宋_GB2312" w:eastAsia="仿宋_GB2312" w:hint="eastAsia"/>
                <w:sz w:val="32"/>
                <w:szCs w:val="32"/>
              </w:rPr>
              <w:t>9.19</w:t>
            </w:r>
            <w:r>
              <w:rPr>
                <w:rFonts w:ascii="仿宋_GB2312" w:eastAsia="仿宋_GB2312" w:hint="eastAsia"/>
                <w:sz w:val="32"/>
                <w:szCs w:val="32"/>
              </w:rPr>
              <w:t>平方米。不存在产权和出租等问题。</w:t>
            </w:r>
          </w:p>
          <w:p w:rsidR="003669C0" w:rsidRDefault="00451899">
            <w:pPr>
              <w:spacing w:line="600" w:lineRule="exact"/>
              <w:ind w:firstLineChars="225" w:firstLine="7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w:t>
            </w:r>
            <w:r>
              <w:rPr>
                <w:rFonts w:ascii="仿宋_GB2312" w:eastAsia="仿宋_GB2312" w:hAnsi="仿宋_GB2312" w:cs="仿宋_GB2312" w:hint="eastAsia"/>
                <w:color w:val="000000"/>
                <w:sz w:val="32"/>
                <w:szCs w:val="32"/>
              </w:rPr>
              <w:t>201</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我单位</w:t>
            </w:r>
            <w:r>
              <w:rPr>
                <w:rFonts w:ascii="仿宋_GB2312" w:eastAsia="仿宋_GB2312" w:hAnsi="仿宋_GB2312" w:cs="仿宋_GB2312" w:hint="eastAsia"/>
                <w:color w:val="000000"/>
                <w:sz w:val="32"/>
                <w:szCs w:val="32"/>
              </w:rPr>
              <w:t>资产合计</w:t>
            </w:r>
            <w:r>
              <w:rPr>
                <w:rFonts w:ascii="仿宋_GB2312" w:eastAsia="仿宋_GB2312" w:hAnsi="仿宋_GB2312" w:cs="仿宋_GB2312" w:hint="eastAsia"/>
                <w:color w:val="000000"/>
                <w:sz w:val="32"/>
                <w:szCs w:val="32"/>
              </w:rPr>
              <w:t>115.61</w:t>
            </w:r>
            <w:r>
              <w:rPr>
                <w:rFonts w:ascii="仿宋_GB2312" w:eastAsia="仿宋_GB2312" w:hAnsi="仿宋_GB2312" w:cs="仿宋_GB2312" w:hint="eastAsia"/>
                <w:color w:val="000000"/>
                <w:sz w:val="32"/>
                <w:szCs w:val="32"/>
              </w:rPr>
              <w:t>万元。其中：流动资产</w:t>
            </w:r>
            <w:r>
              <w:rPr>
                <w:rFonts w:ascii="仿宋_GB2312" w:eastAsia="仿宋_GB2312" w:hAnsi="仿宋_GB2312" w:cs="仿宋_GB2312" w:hint="eastAsia"/>
                <w:color w:val="000000"/>
                <w:sz w:val="32"/>
                <w:szCs w:val="32"/>
              </w:rPr>
              <w:t>50.79</w:t>
            </w:r>
            <w:r>
              <w:rPr>
                <w:rFonts w:ascii="仿宋_GB2312" w:eastAsia="仿宋_GB2312" w:hAnsi="仿宋_GB2312" w:cs="仿宋_GB2312" w:hint="eastAsia"/>
                <w:color w:val="000000"/>
                <w:sz w:val="32"/>
                <w:szCs w:val="32"/>
              </w:rPr>
              <w:t>万元，占资产总额的</w:t>
            </w:r>
            <w:r>
              <w:rPr>
                <w:rFonts w:ascii="仿宋_GB2312" w:eastAsia="仿宋_GB2312" w:hAnsi="仿宋_GB2312" w:cs="仿宋_GB2312" w:hint="eastAsia"/>
                <w:color w:val="000000"/>
                <w:sz w:val="32"/>
                <w:szCs w:val="32"/>
              </w:rPr>
              <w:t>43.93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；固定资产</w:t>
            </w:r>
            <w:r>
              <w:rPr>
                <w:rFonts w:ascii="仿宋_GB2312" w:eastAsia="仿宋_GB2312" w:hAnsi="仿宋_GB2312" w:cs="仿宋_GB2312" w:hint="eastAsia"/>
                <w:color w:val="000000"/>
                <w:sz w:val="32"/>
                <w:szCs w:val="32"/>
              </w:rPr>
              <w:t>64.82</w:t>
            </w:r>
            <w:r>
              <w:rPr>
                <w:rFonts w:ascii="仿宋_GB2312" w:eastAsia="仿宋_GB2312" w:hAnsi="仿宋_GB2312" w:cs="仿宋_GB2312" w:hint="eastAsia"/>
                <w:color w:val="000000"/>
                <w:sz w:val="32"/>
                <w:szCs w:val="32"/>
              </w:rPr>
              <w:t>万元，占资产总额的</w:t>
            </w:r>
            <w:r>
              <w:rPr>
                <w:rFonts w:ascii="仿宋_GB2312" w:eastAsia="仿宋_GB2312" w:hAnsi="仿宋_GB2312" w:cs="仿宋_GB2312" w:hint="eastAsia"/>
                <w:color w:val="000000"/>
                <w:sz w:val="32"/>
                <w:szCs w:val="32"/>
              </w:rPr>
              <w:t>56.07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3669C0" w:rsidRDefault="00451899">
            <w:pPr>
              <w:spacing w:line="6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w:t>
            </w:r>
            <w:r>
              <w:rPr>
                <w:rFonts w:ascii="仿宋_GB2312" w:eastAsia="仿宋_GB2312" w:hAnsi="仿宋_GB2312" w:cs="仿宋_GB2312" w:hint="eastAsia"/>
                <w:sz w:val="32"/>
                <w:szCs w:val="32"/>
              </w:rPr>
              <w:t>总值</w:t>
            </w:r>
            <w:r>
              <w:rPr>
                <w:rFonts w:ascii="仿宋_GB2312" w:eastAsia="仿宋_GB2312" w:hAnsi="仿宋_GB2312" w:cs="仿宋_GB2312" w:hint="eastAsia"/>
                <w:sz w:val="32"/>
                <w:szCs w:val="32"/>
              </w:rPr>
              <w:t>64.82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主要由通用设备、家具构成。通用设备</w:t>
            </w:r>
            <w:r>
              <w:rPr>
                <w:rFonts w:ascii="仿宋_GB2312" w:eastAsia="仿宋_GB2312" w:hAnsi="仿宋_GB2312" w:cs="仿宋_GB2312" w:hint="eastAsia"/>
                <w:sz w:val="32"/>
                <w:szCs w:val="32"/>
              </w:rPr>
              <w:t>57.15</w:t>
            </w:r>
            <w:r>
              <w:rPr>
                <w:rFonts w:ascii="仿宋_GB2312" w:eastAsia="仿宋_GB2312" w:hAnsi="仿宋_GB2312" w:cs="仿宋_GB2312" w:hint="eastAsia"/>
                <w:sz w:val="32"/>
                <w:szCs w:val="32"/>
              </w:rPr>
              <w:t>万元，占固定资产总值的</w:t>
            </w:r>
            <w:r>
              <w:rPr>
                <w:rFonts w:ascii="仿宋_GB2312" w:eastAsia="仿宋_GB2312" w:hAnsi="仿宋_GB2312" w:cs="仿宋_GB2312" w:hint="eastAsia"/>
                <w:sz w:val="32"/>
                <w:szCs w:val="32"/>
              </w:rPr>
              <w:t>88.17%</w:t>
            </w:r>
            <w:r>
              <w:rPr>
                <w:rFonts w:ascii="仿宋_GB2312" w:eastAsia="仿宋_GB2312" w:hAnsi="仿宋_GB2312" w:cs="仿宋_GB2312" w:hint="eastAsia"/>
                <w:sz w:val="32"/>
                <w:szCs w:val="32"/>
              </w:rPr>
              <w:t>（其中车辆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为专业技术用车，</w:t>
            </w:r>
            <w:r>
              <w:rPr>
                <w:rFonts w:ascii="仿宋_GB2312" w:eastAsia="仿宋_GB2312" w:hAnsi="仿宋_GB2312" w:cs="仿宋_GB2312" w:hint="eastAsia"/>
                <w:sz w:val="32"/>
                <w:szCs w:val="32"/>
              </w:rPr>
              <w:t>价值</w:t>
            </w:r>
            <w:r>
              <w:rPr>
                <w:rFonts w:ascii="仿宋_GB2312" w:eastAsia="仿宋_GB2312" w:hAnsi="仿宋_GB2312" w:cs="仿宋_GB2312" w:hint="eastAsia"/>
                <w:sz w:val="32"/>
                <w:szCs w:val="32"/>
              </w:rPr>
              <w:t>41.12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元，其余为办公电子设备</w:t>
            </w:r>
            <w:r>
              <w:rPr>
                <w:rFonts w:ascii="仿宋_GB2312" w:eastAsia="仿宋_GB2312" w:hAnsi="仿宋_GB2312" w:cs="仿宋_GB2312" w:hint="eastAsia"/>
                <w:sz w:val="32"/>
                <w:szCs w:val="32"/>
              </w:rPr>
              <w:t>16.03</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元），家具</w:t>
            </w:r>
            <w:r>
              <w:rPr>
                <w:rFonts w:ascii="仿宋_GB2312" w:eastAsia="仿宋_GB2312" w:hAnsi="仿宋_GB2312" w:cs="仿宋_GB2312" w:hint="eastAsia"/>
                <w:sz w:val="32"/>
                <w:szCs w:val="32"/>
              </w:rPr>
              <w:t>7.67</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，占固定资产总值的</w:t>
            </w:r>
            <w:r>
              <w:rPr>
                <w:rFonts w:ascii="仿宋_GB2312" w:eastAsia="仿宋_GB2312" w:hAnsi="仿宋_GB2312" w:cs="仿宋_GB2312" w:hint="eastAsia"/>
                <w:sz w:val="32"/>
                <w:szCs w:val="32"/>
              </w:rPr>
              <w:t>11.83%</w:t>
            </w:r>
            <w:r>
              <w:rPr>
                <w:rFonts w:ascii="仿宋_GB2312" w:eastAsia="仿宋_GB2312" w:hAnsi="仿宋_GB2312" w:cs="仿宋_GB2312" w:hint="eastAsia"/>
                <w:sz w:val="32"/>
                <w:szCs w:val="32"/>
              </w:rPr>
              <w:t>。</w:t>
            </w:r>
          </w:p>
          <w:p w:rsidR="003669C0" w:rsidRDefault="00451899">
            <w:pPr>
              <w:spacing w:line="600" w:lineRule="exact"/>
              <w:ind w:firstLineChars="250" w:firstLine="800"/>
              <w:rPr>
                <w:rFonts w:ascii="仿宋_GB2312" w:eastAsia="仿宋_GB2312" w:hAnsi="仿宋" w:cs="仿宋"/>
                <w:sz w:val="32"/>
                <w:szCs w:val="32"/>
              </w:rPr>
            </w:pPr>
            <w:r>
              <w:rPr>
                <w:rFonts w:ascii="仿宋_GB2312" w:eastAsia="仿宋_GB2312" w:hAnsi="仿宋" w:cs="仿宋" w:hint="eastAsia"/>
                <w:sz w:val="32"/>
                <w:szCs w:val="32"/>
              </w:rPr>
              <w:t>流动资产</w:t>
            </w:r>
            <w:r>
              <w:rPr>
                <w:rFonts w:ascii="仿宋_GB2312" w:eastAsia="仿宋_GB2312" w:hAnsi="仿宋" w:cs="仿宋" w:hint="eastAsia"/>
                <w:sz w:val="32"/>
                <w:szCs w:val="32"/>
              </w:rPr>
              <w:t>50.79</w:t>
            </w:r>
            <w:r>
              <w:rPr>
                <w:rFonts w:ascii="仿宋_GB2312" w:eastAsia="仿宋_GB2312" w:hAnsi="仿宋" w:cs="仿宋" w:hint="eastAsia"/>
                <w:sz w:val="32"/>
                <w:szCs w:val="32"/>
              </w:rPr>
              <w:t>万元，其中</w:t>
            </w:r>
            <w:r>
              <w:rPr>
                <w:rFonts w:ascii="仿宋_GB2312" w:eastAsia="仿宋_GB2312" w:hAnsi="仿宋" w:cs="仿宋" w:hint="eastAsia"/>
                <w:sz w:val="32"/>
                <w:szCs w:val="32"/>
              </w:rPr>
              <w:t>现金库存</w:t>
            </w:r>
            <w:r>
              <w:rPr>
                <w:rFonts w:ascii="仿宋_GB2312" w:eastAsia="仿宋_GB2312" w:hAnsi="仿宋" w:cs="仿宋" w:hint="eastAsia"/>
                <w:sz w:val="32"/>
                <w:szCs w:val="32"/>
              </w:rPr>
              <w:t>5.04</w:t>
            </w:r>
            <w:r>
              <w:rPr>
                <w:rFonts w:ascii="仿宋_GB2312" w:eastAsia="仿宋_GB2312" w:hAnsi="仿宋" w:cs="仿宋" w:hint="eastAsia"/>
                <w:sz w:val="32"/>
                <w:szCs w:val="32"/>
              </w:rPr>
              <w:t>万</w:t>
            </w:r>
            <w:r>
              <w:rPr>
                <w:rFonts w:ascii="仿宋_GB2312" w:eastAsia="仿宋_GB2312" w:hAnsi="仿宋" w:cs="仿宋" w:hint="eastAsia"/>
                <w:sz w:val="32"/>
                <w:szCs w:val="32"/>
              </w:rPr>
              <w:t>元，</w:t>
            </w:r>
            <w:r>
              <w:rPr>
                <w:rFonts w:ascii="仿宋_GB2312" w:eastAsia="仿宋_GB2312" w:hAnsi="仿宋" w:cs="仿宋" w:hint="eastAsia"/>
                <w:sz w:val="32"/>
                <w:szCs w:val="32"/>
              </w:rPr>
              <w:t>银行存款</w:t>
            </w:r>
            <w:r>
              <w:rPr>
                <w:rFonts w:ascii="仿宋_GB2312" w:eastAsia="仿宋_GB2312" w:hAnsi="仿宋" w:cs="仿宋" w:hint="eastAsia"/>
                <w:sz w:val="32"/>
                <w:szCs w:val="32"/>
              </w:rPr>
              <w:t>1.76</w:t>
            </w:r>
            <w:r>
              <w:rPr>
                <w:rFonts w:ascii="仿宋_GB2312" w:eastAsia="仿宋_GB2312" w:hAnsi="仿宋" w:cs="仿宋" w:hint="eastAsia"/>
                <w:sz w:val="32"/>
                <w:szCs w:val="32"/>
              </w:rPr>
              <w:t>万元，</w:t>
            </w:r>
            <w:r>
              <w:rPr>
                <w:rFonts w:ascii="仿宋_GB2312" w:eastAsia="仿宋_GB2312" w:hAnsi="仿宋" w:cs="仿宋" w:hint="eastAsia"/>
                <w:sz w:val="32"/>
                <w:szCs w:val="32"/>
              </w:rPr>
              <w:t>财政应返还额度</w:t>
            </w:r>
            <w:r>
              <w:rPr>
                <w:rFonts w:ascii="仿宋_GB2312" w:eastAsia="仿宋_GB2312" w:hAnsi="仿宋" w:cs="仿宋" w:hint="eastAsia"/>
                <w:sz w:val="32"/>
                <w:szCs w:val="32"/>
              </w:rPr>
              <w:t>43.99</w:t>
            </w:r>
            <w:r>
              <w:rPr>
                <w:rFonts w:ascii="仿宋_GB2312" w:eastAsia="仿宋_GB2312" w:hAnsi="仿宋" w:cs="仿宋" w:hint="eastAsia"/>
                <w:sz w:val="32"/>
                <w:szCs w:val="32"/>
              </w:rPr>
              <w:t>万</w:t>
            </w:r>
            <w:r>
              <w:rPr>
                <w:rFonts w:ascii="仿宋_GB2312" w:eastAsia="仿宋_GB2312" w:hAnsi="仿宋" w:cs="仿宋" w:hint="eastAsia"/>
                <w:sz w:val="32"/>
                <w:szCs w:val="32"/>
              </w:rPr>
              <w:t>元，均与账面数一致。无有价证券、债务等情况。</w:t>
            </w:r>
          </w:p>
          <w:p w:rsidR="003669C0" w:rsidRDefault="00451899">
            <w:pPr>
              <w:spacing w:line="640" w:lineRule="exact"/>
              <w:ind w:firstLineChars="200" w:firstLine="640"/>
              <w:rPr>
                <w:rFonts w:ascii="仿宋_GB2312" w:eastAsia="仿宋_GB2312" w:hAnsi="仿宋" w:cs="仿宋"/>
                <w:sz w:val="32"/>
                <w:szCs w:val="32"/>
              </w:rPr>
            </w:pPr>
            <w:r>
              <w:rPr>
                <w:rFonts w:ascii="仿宋_GB2312" w:eastAsia="仿宋_GB2312" w:hint="eastAsia"/>
                <w:sz w:val="32"/>
                <w:szCs w:val="32"/>
              </w:rPr>
              <w:t>市康复中心医院办公用房于</w:t>
            </w:r>
            <w:r>
              <w:rPr>
                <w:rFonts w:ascii="仿宋_GB2312" w:eastAsia="仿宋_GB2312" w:hint="eastAsia"/>
                <w:sz w:val="32"/>
                <w:szCs w:val="32"/>
              </w:rPr>
              <w:t>2016</w:t>
            </w:r>
            <w:r>
              <w:rPr>
                <w:rFonts w:ascii="仿宋_GB2312" w:eastAsia="仿宋_GB2312" w:hint="eastAsia"/>
                <w:sz w:val="32"/>
                <w:szCs w:val="32"/>
              </w:rPr>
              <w:t>年建设完成，总面积为</w:t>
            </w:r>
            <w:r>
              <w:rPr>
                <w:rFonts w:ascii="仿宋_GB2312" w:eastAsia="仿宋_GB2312" w:hint="eastAsia"/>
                <w:sz w:val="32"/>
                <w:szCs w:val="32"/>
              </w:rPr>
              <w:t>8366.26</w:t>
            </w:r>
            <w:r>
              <w:rPr>
                <w:rFonts w:ascii="仿宋_GB2312" w:eastAsia="仿宋_GB2312" w:hint="eastAsia"/>
                <w:sz w:val="32"/>
                <w:szCs w:val="32"/>
              </w:rPr>
              <w:t>平方米。不存在租借等问题。</w:t>
            </w:r>
          </w:p>
          <w:p w:rsidR="003669C0" w:rsidRDefault="00451899" w:rsidP="0047798F">
            <w:pPr>
              <w:spacing w:line="60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八、重点项目预算的绩效目标</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、培训费</w:t>
            </w:r>
            <w:r>
              <w:rPr>
                <w:rFonts w:ascii="仿宋_GB2312" w:eastAsia="仿宋_GB2312" w:hAnsi="仿宋" w:cs="仿宋" w:hint="eastAsia"/>
                <w:sz w:val="32"/>
                <w:szCs w:val="32"/>
              </w:rPr>
              <w:t>5.9</w:t>
            </w:r>
            <w:r>
              <w:rPr>
                <w:rFonts w:ascii="仿宋_GB2312" w:eastAsia="仿宋_GB2312" w:hAnsi="仿宋" w:cs="仿宋" w:hint="eastAsia"/>
                <w:sz w:val="32"/>
                <w:szCs w:val="32"/>
              </w:rPr>
              <w:t>万元。一是根据《甘肃省电子商务助残扶贫行动实施方案》甘残联发〔</w:t>
            </w:r>
            <w:r>
              <w:rPr>
                <w:rFonts w:ascii="仿宋_GB2312" w:eastAsia="仿宋_GB2312" w:hAnsi="仿宋" w:cs="仿宋" w:hint="eastAsia"/>
                <w:sz w:val="32"/>
                <w:szCs w:val="32"/>
              </w:rPr>
              <w:t>2017</w:t>
            </w:r>
            <w:r>
              <w:rPr>
                <w:rFonts w:ascii="仿宋_GB2312" w:eastAsia="仿宋_GB2312" w:hAnsi="仿宋" w:cs="仿宋" w:hint="eastAsia"/>
                <w:sz w:val="32"/>
                <w:szCs w:val="32"/>
              </w:rPr>
              <w:t>〕</w:t>
            </w:r>
            <w:r>
              <w:rPr>
                <w:rFonts w:ascii="仿宋_GB2312" w:eastAsia="仿宋_GB2312" w:hAnsi="仿宋" w:cs="仿宋" w:hint="eastAsia"/>
                <w:sz w:val="32"/>
                <w:szCs w:val="32"/>
              </w:rPr>
              <w:t>56</w:t>
            </w:r>
            <w:r>
              <w:rPr>
                <w:rFonts w:ascii="仿宋_GB2312" w:eastAsia="仿宋_GB2312" w:hAnsi="仿宋" w:cs="仿宋" w:hint="eastAsia"/>
                <w:sz w:val="32"/>
                <w:szCs w:val="32"/>
              </w:rPr>
              <w:t>号的要求，举办残疾人电商培训班</w:t>
            </w:r>
            <w:r>
              <w:rPr>
                <w:rFonts w:ascii="仿宋_GB2312" w:eastAsia="仿宋_GB2312" w:hAnsi="仿宋" w:cs="仿宋" w:hint="eastAsia"/>
                <w:sz w:val="32"/>
                <w:szCs w:val="32"/>
              </w:rPr>
              <w:t>30</w:t>
            </w:r>
            <w:r>
              <w:rPr>
                <w:rFonts w:ascii="仿宋_GB2312" w:eastAsia="仿宋_GB2312" w:hAnsi="仿宋" w:cs="仿宋" w:hint="eastAsia"/>
                <w:sz w:val="32"/>
                <w:szCs w:val="32"/>
              </w:rPr>
              <w:t>人，</w:t>
            </w:r>
            <w:r>
              <w:rPr>
                <w:rFonts w:ascii="仿宋_GB2312" w:eastAsia="仿宋_GB2312" w:hAnsi="仿宋" w:cs="仿宋" w:hint="eastAsia"/>
                <w:sz w:val="32"/>
                <w:szCs w:val="32"/>
              </w:rPr>
              <w:t>3</w:t>
            </w:r>
            <w:r>
              <w:rPr>
                <w:rFonts w:ascii="仿宋_GB2312" w:eastAsia="仿宋_GB2312" w:hAnsi="仿宋" w:cs="仿宋" w:hint="eastAsia"/>
                <w:sz w:val="32"/>
                <w:szCs w:val="32"/>
              </w:rPr>
              <w:t>天，每人每天</w:t>
            </w:r>
            <w:r>
              <w:rPr>
                <w:rFonts w:ascii="仿宋_GB2312" w:eastAsia="仿宋_GB2312" w:hAnsi="仿宋" w:cs="仿宋" w:hint="eastAsia"/>
                <w:sz w:val="32"/>
                <w:szCs w:val="32"/>
              </w:rPr>
              <w:t>300</w:t>
            </w:r>
            <w:r>
              <w:rPr>
                <w:rFonts w:ascii="仿宋_GB2312" w:eastAsia="仿宋_GB2312" w:hAnsi="仿宋" w:cs="仿宋" w:hint="eastAsia"/>
                <w:sz w:val="32"/>
                <w:szCs w:val="32"/>
              </w:rPr>
              <w:t>元，需培训资金</w:t>
            </w:r>
            <w:r>
              <w:rPr>
                <w:rFonts w:ascii="仿宋_GB2312" w:eastAsia="仿宋_GB2312" w:hAnsi="仿宋" w:cs="仿宋" w:hint="eastAsia"/>
                <w:sz w:val="32"/>
                <w:szCs w:val="32"/>
              </w:rPr>
              <w:t>2.7</w:t>
            </w:r>
            <w:r>
              <w:rPr>
                <w:rFonts w:ascii="仿宋_GB2312" w:eastAsia="仿宋_GB2312" w:hAnsi="仿宋" w:cs="仿宋" w:hint="eastAsia"/>
                <w:sz w:val="32"/>
                <w:szCs w:val="32"/>
              </w:rPr>
              <w:t>万元；二是按照省残联关于做好落实中国残联等</w:t>
            </w:r>
            <w:r>
              <w:rPr>
                <w:rFonts w:ascii="仿宋_GB2312" w:eastAsia="仿宋_GB2312" w:hAnsi="仿宋" w:cs="仿宋" w:hint="eastAsia"/>
                <w:sz w:val="32"/>
                <w:szCs w:val="32"/>
              </w:rPr>
              <w:t>4</w:t>
            </w:r>
            <w:r>
              <w:rPr>
                <w:rFonts w:ascii="仿宋_GB2312" w:eastAsia="仿宋_GB2312" w:hAnsi="仿宋" w:cs="仿宋" w:hint="eastAsia"/>
                <w:sz w:val="32"/>
                <w:szCs w:val="32"/>
              </w:rPr>
              <w:t>部委</w:t>
            </w:r>
            <w:r>
              <w:rPr>
                <w:rFonts w:ascii="仿宋_GB2312" w:eastAsia="仿宋_GB2312" w:hAnsi="仿宋" w:cs="仿宋" w:hint="eastAsia"/>
                <w:sz w:val="32"/>
                <w:szCs w:val="32"/>
              </w:rPr>
              <w:lastRenderedPageBreak/>
              <w:t>《建档立卡助盲就业脱贫行动实施方案》甘残联发〔</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51</w:t>
            </w:r>
            <w:r>
              <w:rPr>
                <w:rFonts w:ascii="仿宋_GB2312" w:eastAsia="仿宋_GB2312" w:hAnsi="仿宋" w:cs="仿宋" w:hint="eastAsia"/>
                <w:sz w:val="32"/>
                <w:szCs w:val="32"/>
              </w:rPr>
              <w:t>号经费预算的通知要求，举办盲人保健按摩培训班</w:t>
            </w:r>
            <w:r>
              <w:rPr>
                <w:rFonts w:ascii="仿宋_GB2312" w:eastAsia="仿宋_GB2312" w:hAnsi="仿宋" w:cs="仿宋" w:hint="eastAsia"/>
                <w:sz w:val="32"/>
                <w:szCs w:val="32"/>
              </w:rPr>
              <w:t>25</w:t>
            </w:r>
            <w:r>
              <w:rPr>
                <w:rFonts w:ascii="仿宋_GB2312" w:eastAsia="仿宋_GB2312" w:hAnsi="仿宋" w:cs="仿宋" w:hint="eastAsia"/>
                <w:sz w:val="32"/>
                <w:szCs w:val="32"/>
              </w:rPr>
              <w:t>人，</w:t>
            </w:r>
            <w:r>
              <w:rPr>
                <w:rFonts w:ascii="仿宋_GB2312" w:eastAsia="仿宋_GB2312" w:hAnsi="仿宋" w:cs="仿宋" w:hint="eastAsia"/>
                <w:sz w:val="32"/>
                <w:szCs w:val="32"/>
              </w:rPr>
              <w:t>5</w:t>
            </w:r>
            <w:r>
              <w:rPr>
                <w:rFonts w:ascii="仿宋_GB2312" w:eastAsia="仿宋_GB2312" w:hAnsi="仿宋" w:cs="仿宋" w:hint="eastAsia"/>
                <w:sz w:val="32"/>
                <w:szCs w:val="32"/>
              </w:rPr>
              <w:t>天，每人每天</w:t>
            </w:r>
            <w:r>
              <w:rPr>
                <w:rFonts w:ascii="仿宋_GB2312" w:eastAsia="仿宋_GB2312" w:hAnsi="仿宋" w:cs="仿宋" w:hint="eastAsia"/>
                <w:sz w:val="32"/>
                <w:szCs w:val="32"/>
              </w:rPr>
              <w:t>300</w:t>
            </w:r>
            <w:r>
              <w:rPr>
                <w:rFonts w:ascii="仿宋_GB2312" w:eastAsia="仿宋_GB2312" w:hAnsi="仿宋" w:cs="仿宋" w:hint="eastAsia"/>
                <w:sz w:val="32"/>
                <w:szCs w:val="32"/>
              </w:rPr>
              <w:t>元，需</w:t>
            </w:r>
            <w:r>
              <w:rPr>
                <w:rFonts w:ascii="仿宋_GB2312" w:eastAsia="仿宋_GB2312" w:hAnsi="仿宋" w:cs="仿宋" w:hint="eastAsia"/>
                <w:sz w:val="32"/>
                <w:szCs w:val="32"/>
              </w:rPr>
              <w:t>3.75</w:t>
            </w:r>
            <w:r>
              <w:rPr>
                <w:rFonts w:ascii="仿宋_GB2312" w:eastAsia="仿宋_GB2312" w:hAnsi="仿宋" w:cs="仿宋" w:hint="eastAsia"/>
                <w:sz w:val="32"/>
                <w:szCs w:val="32"/>
              </w:rPr>
              <w:t>万元。</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、残疾人工作者及评定医生培训费</w:t>
            </w:r>
            <w:r>
              <w:rPr>
                <w:rFonts w:ascii="仿宋_GB2312" w:eastAsia="仿宋_GB2312" w:hAnsi="仿宋" w:cs="仿宋" w:hint="eastAsia"/>
                <w:sz w:val="32"/>
                <w:szCs w:val="32"/>
              </w:rPr>
              <w:t>10</w:t>
            </w:r>
            <w:r>
              <w:rPr>
                <w:rFonts w:ascii="仿宋_GB2312" w:eastAsia="仿宋_GB2312" w:hAnsi="仿宋" w:cs="仿宋" w:hint="eastAsia"/>
                <w:sz w:val="32"/>
                <w:szCs w:val="32"/>
              </w:rPr>
              <w:t>万元。一是依据省残联《全省残联系统干部教育培训规划》及《甘肃省残联关于进一步加强专门协会工作发展的意见（</w:t>
            </w:r>
            <w:r>
              <w:rPr>
                <w:rFonts w:ascii="仿宋_GB2312" w:eastAsia="仿宋_GB2312" w:hAnsi="仿宋" w:cs="仿宋" w:hint="eastAsia"/>
                <w:sz w:val="32"/>
                <w:szCs w:val="32"/>
              </w:rPr>
              <w:t>试行）》（甘残组字【</w:t>
            </w:r>
            <w:r>
              <w:rPr>
                <w:rFonts w:ascii="仿宋_GB2312" w:eastAsia="仿宋_GB2312" w:hAnsi="仿宋" w:cs="仿宋" w:hint="eastAsia"/>
                <w:sz w:val="32"/>
                <w:szCs w:val="32"/>
              </w:rPr>
              <w:t>2017</w:t>
            </w:r>
            <w:r>
              <w:rPr>
                <w:rFonts w:ascii="仿宋_GB2312" w:eastAsia="仿宋_GB2312" w:hAnsi="仿宋" w:cs="仿宋" w:hint="eastAsia"/>
                <w:sz w:val="32"/>
                <w:szCs w:val="32"/>
              </w:rPr>
              <w:t>】</w:t>
            </w:r>
            <w:r>
              <w:rPr>
                <w:rFonts w:ascii="仿宋_GB2312" w:eastAsia="仿宋_GB2312" w:hAnsi="仿宋" w:cs="仿宋" w:hint="eastAsia"/>
                <w:sz w:val="32"/>
                <w:szCs w:val="32"/>
              </w:rPr>
              <w:t>13</w:t>
            </w:r>
            <w:r>
              <w:rPr>
                <w:rFonts w:ascii="仿宋_GB2312" w:eastAsia="仿宋_GB2312" w:hAnsi="仿宋" w:cs="仿宋" w:hint="eastAsia"/>
                <w:sz w:val="32"/>
                <w:szCs w:val="32"/>
              </w:rPr>
              <w:t>号）文件要求，</w:t>
            </w:r>
            <w:r>
              <w:rPr>
                <w:rFonts w:ascii="仿宋_GB2312" w:eastAsia="仿宋_GB2312" w:hAnsi="仿宋" w:cs="仿宋" w:hint="eastAsia"/>
                <w:sz w:val="32"/>
                <w:szCs w:val="32"/>
              </w:rPr>
              <w:t>2019</w:t>
            </w:r>
            <w:r>
              <w:rPr>
                <w:rFonts w:ascii="仿宋_GB2312" w:eastAsia="仿宋_GB2312" w:hAnsi="仿宋" w:cs="仿宋" w:hint="eastAsia"/>
                <w:sz w:val="32"/>
                <w:szCs w:val="32"/>
              </w:rPr>
              <w:t>年市残联计划举办一期全市残疾人工作者脱贫攻坚能力提升培训班，培训</w:t>
            </w:r>
            <w:r>
              <w:rPr>
                <w:rFonts w:ascii="仿宋_GB2312" w:eastAsia="仿宋_GB2312" w:hAnsi="仿宋" w:cs="仿宋" w:hint="eastAsia"/>
                <w:sz w:val="32"/>
                <w:szCs w:val="32"/>
              </w:rPr>
              <w:t>100</w:t>
            </w:r>
            <w:r>
              <w:rPr>
                <w:rFonts w:ascii="仿宋_GB2312" w:eastAsia="仿宋_GB2312" w:hAnsi="仿宋" w:cs="仿宋" w:hint="eastAsia"/>
                <w:sz w:val="32"/>
                <w:szCs w:val="32"/>
              </w:rPr>
              <w:t>人，</w:t>
            </w:r>
            <w:r>
              <w:rPr>
                <w:rFonts w:ascii="仿宋_GB2312" w:eastAsia="仿宋_GB2312" w:hAnsi="仿宋" w:cs="仿宋" w:hint="eastAsia"/>
                <w:sz w:val="32"/>
                <w:szCs w:val="32"/>
              </w:rPr>
              <w:t>3</w:t>
            </w:r>
            <w:r>
              <w:rPr>
                <w:rFonts w:ascii="仿宋_GB2312" w:eastAsia="仿宋_GB2312" w:hAnsi="仿宋" w:cs="仿宋" w:hint="eastAsia"/>
                <w:sz w:val="32"/>
                <w:szCs w:val="32"/>
              </w:rPr>
              <w:t>天时间，每人每天</w:t>
            </w:r>
            <w:r>
              <w:rPr>
                <w:rFonts w:ascii="仿宋_GB2312" w:eastAsia="仿宋_GB2312" w:hAnsi="仿宋" w:cs="仿宋" w:hint="eastAsia"/>
                <w:sz w:val="32"/>
                <w:szCs w:val="32"/>
              </w:rPr>
              <w:t>300</w:t>
            </w:r>
            <w:r>
              <w:rPr>
                <w:rFonts w:ascii="仿宋_GB2312" w:eastAsia="仿宋_GB2312" w:hAnsi="仿宋" w:cs="仿宋" w:hint="eastAsia"/>
                <w:sz w:val="32"/>
                <w:szCs w:val="32"/>
              </w:rPr>
              <w:t>元，需</w:t>
            </w:r>
            <w:r>
              <w:rPr>
                <w:rFonts w:ascii="仿宋_GB2312" w:eastAsia="仿宋_GB2312" w:hAnsi="仿宋" w:cs="仿宋" w:hint="eastAsia"/>
                <w:sz w:val="32"/>
                <w:szCs w:val="32"/>
              </w:rPr>
              <w:t>9</w:t>
            </w:r>
            <w:r>
              <w:rPr>
                <w:rFonts w:ascii="仿宋_GB2312" w:eastAsia="仿宋_GB2312" w:hAnsi="仿宋" w:cs="仿宋" w:hint="eastAsia"/>
                <w:sz w:val="32"/>
                <w:szCs w:val="32"/>
              </w:rPr>
              <w:t>万元。二是为了做好残疾评定工作，为残疾人的脱贫攻坚提供更精准的数据，依据省残联、省卫计委《关于举办全省残疾评定医生师资培训班的通知》（甘残联发【</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56</w:t>
            </w:r>
            <w:r>
              <w:rPr>
                <w:rFonts w:ascii="仿宋_GB2312" w:eastAsia="仿宋_GB2312" w:hAnsi="仿宋" w:cs="仿宋" w:hint="eastAsia"/>
                <w:sz w:val="32"/>
                <w:szCs w:val="32"/>
              </w:rPr>
              <w:t>号）要求，“残疾评定医生培训要分级进行，省级培训市级，市级培训县级，市州培训所需的残疾评定测量工具及《残疾人残疾分类和国家标准实施手册》、培训费用等由市级自行承担”。</w:t>
            </w:r>
            <w:r>
              <w:rPr>
                <w:rFonts w:ascii="仿宋_GB2312" w:eastAsia="仿宋_GB2312" w:hAnsi="仿宋" w:cs="仿宋" w:hint="eastAsia"/>
                <w:sz w:val="32"/>
                <w:szCs w:val="32"/>
              </w:rPr>
              <w:t>2019</w:t>
            </w:r>
            <w:r>
              <w:rPr>
                <w:rFonts w:ascii="仿宋_GB2312" w:eastAsia="仿宋_GB2312" w:hAnsi="仿宋" w:cs="仿宋" w:hint="eastAsia"/>
                <w:sz w:val="32"/>
                <w:szCs w:val="32"/>
              </w:rPr>
              <w:t>年，我们计划举办全</w:t>
            </w:r>
            <w:r>
              <w:rPr>
                <w:rFonts w:ascii="仿宋_GB2312" w:eastAsia="仿宋_GB2312" w:hAnsi="仿宋" w:cs="仿宋" w:hint="eastAsia"/>
                <w:sz w:val="32"/>
                <w:szCs w:val="32"/>
              </w:rPr>
              <w:t>市残疾评定医生培训班一期，培训</w:t>
            </w:r>
            <w:r>
              <w:rPr>
                <w:rFonts w:ascii="仿宋_GB2312" w:eastAsia="仿宋_GB2312" w:hAnsi="仿宋" w:cs="仿宋" w:hint="eastAsia"/>
                <w:sz w:val="32"/>
                <w:szCs w:val="32"/>
              </w:rPr>
              <w:t>48</w:t>
            </w:r>
            <w:r>
              <w:rPr>
                <w:rFonts w:ascii="仿宋_GB2312" w:eastAsia="仿宋_GB2312" w:hAnsi="仿宋" w:cs="仿宋" w:hint="eastAsia"/>
                <w:sz w:val="32"/>
                <w:szCs w:val="32"/>
              </w:rPr>
              <w:t>人，</w:t>
            </w:r>
            <w:r>
              <w:rPr>
                <w:rFonts w:ascii="仿宋_GB2312" w:eastAsia="仿宋_GB2312" w:hAnsi="仿宋" w:cs="仿宋" w:hint="eastAsia"/>
                <w:sz w:val="32"/>
                <w:szCs w:val="32"/>
              </w:rPr>
              <w:t>3</w:t>
            </w:r>
            <w:r>
              <w:rPr>
                <w:rFonts w:ascii="仿宋_GB2312" w:eastAsia="仿宋_GB2312" w:hAnsi="仿宋" w:cs="仿宋" w:hint="eastAsia"/>
                <w:sz w:val="32"/>
                <w:szCs w:val="32"/>
              </w:rPr>
              <w:t>天，需</w:t>
            </w:r>
            <w:r>
              <w:rPr>
                <w:rFonts w:ascii="仿宋_GB2312" w:eastAsia="仿宋_GB2312" w:hAnsi="仿宋" w:cs="仿宋" w:hint="eastAsia"/>
                <w:sz w:val="32"/>
                <w:szCs w:val="32"/>
              </w:rPr>
              <w:t>4.32</w:t>
            </w:r>
            <w:r>
              <w:rPr>
                <w:rFonts w:ascii="仿宋_GB2312" w:eastAsia="仿宋_GB2312" w:hAnsi="仿宋" w:cs="仿宋" w:hint="eastAsia"/>
                <w:sz w:val="32"/>
                <w:szCs w:val="32"/>
              </w:rPr>
              <w:t>万元，市州及县区残疾评定测量包</w:t>
            </w:r>
            <w:r>
              <w:rPr>
                <w:rFonts w:ascii="仿宋_GB2312" w:eastAsia="仿宋_GB2312" w:hAnsi="仿宋" w:cs="仿宋" w:hint="eastAsia"/>
                <w:sz w:val="32"/>
                <w:szCs w:val="32"/>
              </w:rPr>
              <w:t>9</w:t>
            </w:r>
            <w:r>
              <w:rPr>
                <w:rFonts w:ascii="仿宋_GB2312" w:eastAsia="仿宋_GB2312" w:hAnsi="仿宋" w:cs="仿宋" w:hint="eastAsia"/>
                <w:sz w:val="32"/>
                <w:szCs w:val="32"/>
              </w:rPr>
              <w:t>个，约</w:t>
            </w:r>
            <w:r>
              <w:rPr>
                <w:rFonts w:ascii="仿宋_GB2312" w:eastAsia="仿宋_GB2312" w:hAnsi="仿宋" w:cs="仿宋" w:hint="eastAsia"/>
                <w:sz w:val="32"/>
                <w:szCs w:val="32"/>
              </w:rPr>
              <w:t>1.9</w:t>
            </w:r>
            <w:r>
              <w:rPr>
                <w:rFonts w:ascii="仿宋_GB2312" w:eastAsia="仿宋_GB2312" w:hAnsi="仿宋" w:cs="仿宋" w:hint="eastAsia"/>
                <w:sz w:val="32"/>
                <w:szCs w:val="32"/>
              </w:rPr>
              <w:t>万元，《残疾人残疾分类和国家标准实施手册》</w:t>
            </w:r>
            <w:r>
              <w:rPr>
                <w:rFonts w:ascii="仿宋_GB2312" w:eastAsia="仿宋_GB2312" w:hAnsi="仿宋" w:cs="仿宋" w:hint="eastAsia"/>
                <w:sz w:val="32"/>
                <w:szCs w:val="32"/>
              </w:rPr>
              <w:t>288</w:t>
            </w:r>
            <w:r>
              <w:rPr>
                <w:rFonts w:ascii="仿宋_GB2312" w:eastAsia="仿宋_GB2312" w:hAnsi="仿宋" w:cs="仿宋" w:hint="eastAsia"/>
                <w:sz w:val="32"/>
                <w:szCs w:val="32"/>
              </w:rPr>
              <w:t>本，约</w:t>
            </w:r>
            <w:r>
              <w:rPr>
                <w:rFonts w:ascii="仿宋_GB2312" w:eastAsia="仿宋_GB2312" w:hAnsi="仿宋" w:cs="仿宋" w:hint="eastAsia"/>
                <w:sz w:val="32"/>
                <w:szCs w:val="32"/>
              </w:rPr>
              <w:t>0.4</w:t>
            </w:r>
            <w:r>
              <w:rPr>
                <w:rFonts w:ascii="仿宋_GB2312" w:eastAsia="仿宋_GB2312" w:hAnsi="仿宋" w:cs="仿宋" w:hint="eastAsia"/>
                <w:sz w:val="32"/>
                <w:szCs w:val="32"/>
              </w:rPr>
              <w:t>万元，共计</w:t>
            </w:r>
            <w:r>
              <w:rPr>
                <w:rFonts w:ascii="仿宋_GB2312" w:eastAsia="仿宋_GB2312" w:hAnsi="仿宋" w:cs="仿宋" w:hint="eastAsia"/>
                <w:sz w:val="32"/>
                <w:szCs w:val="32"/>
              </w:rPr>
              <w:t>6.62</w:t>
            </w:r>
            <w:r>
              <w:rPr>
                <w:rFonts w:ascii="仿宋_GB2312" w:eastAsia="仿宋_GB2312" w:hAnsi="仿宋" w:cs="仿宋" w:hint="eastAsia"/>
                <w:sz w:val="32"/>
                <w:szCs w:val="32"/>
              </w:rPr>
              <w:t>万元。</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、康复经费</w:t>
            </w:r>
            <w:r>
              <w:rPr>
                <w:rFonts w:ascii="仿宋_GB2312" w:eastAsia="仿宋_GB2312" w:hAnsi="仿宋" w:cs="仿宋" w:hint="eastAsia"/>
                <w:sz w:val="32"/>
                <w:szCs w:val="32"/>
              </w:rPr>
              <w:t>5</w:t>
            </w:r>
            <w:r>
              <w:rPr>
                <w:rFonts w:ascii="仿宋_GB2312" w:eastAsia="仿宋_GB2312" w:hAnsi="仿宋" w:cs="仿宋" w:hint="eastAsia"/>
                <w:sz w:val="32"/>
                <w:szCs w:val="32"/>
              </w:rPr>
              <w:t>万元。用于购置轮椅、拐杖、助听器等辅助器具及</w:t>
            </w:r>
            <w:r>
              <w:rPr>
                <w:rFonts w:ascii="仿宋_GB2312" w:eastAsia="仿宋_GB2312" w:hAnsi="仿宋" w:cs="仿宋" w:hint="eastAsia"/>
                <w:sz w:val="32"/>
                <w:szCs w:val="32"/>
              </w:rPr>
              <w:t>0</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岁儿童残疾筛查及预防宣传。</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、两节慰问，全市</w:t>
            </w:r>
            <w:r>
              <w:rPr>
                <w:rFonts w:ascii="仿宋_GB2312" w:eastAsia="仿宋_GB2312" w:hAnsi="仿宋" w:cs="仿宋" w:hint="eastAsia"/>
                <w:sz w:val="32"/>
                <w:szCs w:val="32"/>
              </w:rPr>
              <w:t>35</w:t>
            </w:r>
            <w:r>
              <w:rPr>
                <w:rFonts w:ascii="仿宋_GB2312" w:eastAsia="仿宋_GB2312" w:hAnsi="仿宋" w:cs="仿宋" w:hint="eastAsia"/>
                <w:sz w:val="32"/>
                <w:szCs w:val="32"/>
              </w:rPr>
              <w:t>户，每户</w:t>
            </w:r>
            <w:r>
              <w:rPr>
                <w:rFonts w:ascii="仿宋_GB2312" w:eastAsia="仿宋_GB2312" w:hAnsi="仿宋" w:cs="仿宋" w:hint="eastAsia"/>
                <w:sz w:val="32"/>
                <w:szCs w:val="32"/>
              </w:rPr>
              <w:t>1000</w:t>
            </w:r>
            <w:r>
              <w:rPr>
                <w:rFonts w:ascii="仿宋_GB2312" w:eastAsia="仿宋_GB2312" w:hAnsi="仿宋" w:cs="仿宋" w:hint="eastAsia"/>
                <w:sz w:val="32"/>
                <w:szCs w:val="32"/>
              </w:rPr>
              <w:t>元，共</w:t>
            </w:r>
            <w:r>
              <w:rPr>
                <w:rFonts w:ascii="仿宋_GB2312" w:eastAsia="仿宋_GB2312" w:hAnsi="仿宋" w:cs="仿宋" w:hint="eastAsia"/>
                <w:sz w:val="32"/>
                <w:szCs w:val="32"/>
              </w:rPr>
              <w:t>3.5</w:t>
            </w:r>
            <w:r>
              <w:rPr>
                <w:rFonts w:ascii="仿宋_GB2312" w:eastAsia="仿宋_GB2312" w:hAnsi="仿宋" w:cs="仿宋" w:hint="eastAsia"/>
                <w:sz w:val="32"/>
                <w:szCs w:val="32"/>
              </w:rPr>
              <w:t>万元。</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12385</w:t>
            </w:r>
            <w:r>
              <w:rPr>
                <w:rFonts w:ascii="仿宋_GB2312" w:eastAsia="仿宋_GB2312" w:hAnsi="仿宋" w:cs="仿宋" w:hint="eastAsia"/>
                <w:sz w:val="32"/>
                <w:szCs w:val="32"/>
              </w:rPr>
              <w:t>残疾人维权热线、残疾人园地、残疾人手语新</w:t>
            </w:r>
            <w:r>
              <w:rPr>
                <w:rFonts w:ascii="仿宋_GB2312" w:eastAsia="仿宋_GB2312" w:hAnsi="仿宋" w:cs="仿宋" w:hint="eastAsia"/>
                <w:sz w:val="32"/>
                <w:szCs w:val="32"/>
              </w:rPr>
              <w:lastRenderedPageBreak/>
              <w:t>闻业务委托费</w:t>
            </w:r>
            <w:r>
              <w:rPr>
                <w:rFonts w:ascii="仿宋_GB2312" w:eastAsia="仿宋_GB2312" w:hAnsi="仿宋" w:cs="仿宋" w:hint="eastAsia"/>
                <w:sz w:val="32"/>
                <w:szCs w:val="32"/>
              </w:rPr>
              <w:t>7</w:t>
            </w:r>
            <w:r>
              <w:rPr>
                <w:rFonts w:ascii="仿宋_GB2312" w:eastAsia="仿宋_GB2312" w:hAnsi="仿宋" w:cs="仿宋" w:hint="eastAsia"/>
                <w:sz w:val="32"/>
                <w:szCs w:val="32"/>
              </w:rPr>
              <w:t>万元。</w:t>
            </w:r>
          </w:p>
          <w:p w:rsidR="003669C0" w:rsidRDefault="00451899">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、开展全国助残日系列宣传慰问活动。需</w:t>
            </w:r>
            <w:r>
              <w:rPr>
                <w:rFonts w:ascii="仿宋_GB2312" w:eastAsia="仿宋_GB2312" w:hAnsi="仿宋" w:cs="仿宋" w:hint="eastAsia"/>
                <w:sz w:val="32"/>
                <w:szCs w:val="32"/>
              </w:rPr>
              <w:t>5</w:t>
            </w:r>
            <w:r>
              <w:rPr>
                <w:rFonts w:ascii="仿宋_GB2312" w:eastAsia="仿宋_GB2312" w:hAnsi="仿宋" w:cs="仿宋" w:hint="eastAsia"/>
                <w:sz w:val="32"/>
                <w:szCs w:val="32"/>
              </w:rPr>
              <w:t>万元。</w:t>
            </w:r>
          </w:p>
          <w:p w:rsidR="003669C0" w:rsidRDefault="00451899">
            <w:pPr>
              <w:numPr>
                <w:ilvl w:val="0"/>
                <w:numId w:val="2"/>
              </w:num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残疾人就业服务机构工作经费</w:t>
            </w:r>
            <w:r>
              <w:rPr>
                <w:rFonts w:ascii="仿宋_GB2312" w:eastAsia="仿宋_GB2312" w:hAnsi="仿宋" w:cs="仿宋" w:hint="eastAsia"/>
                <w:sz w:val="32"/>
                <w:szCs w:val="32"/>
              </w:rPr>
              <w:t>5</w:t>
            </w:r>
            <w:r>
              <w:rPr>
                <w:rFonts w:ascii="仿宋_GB2312" w:eastAsia="仿宋_GB2312" w:hAnsi="仿宋" w:cs="仿宋" w:hint="eastAsia"/>
                <w:sz w:val="32"/>
                <w:szCs w:val="32"/>
              </w:rPr>
              <w:t>万元。平凉市残疾人就业服务</w:t>
            </w:r>
            <w:r>
              <w:rPr>
                <w:rFonts w:ascii="仿宋_GB2312" w:eastAsia="仿宋_GB2312" w:hAnsi="仿宋" w:cs="仿宋" w:hint="eastAsia"/>
                <w:sz w:val="32"/>
                <w:szCs w:val="32"/>
              </w:rPr>
              <w:t>中心是市编办批准的市残联下属事业单位，主要从事残疾人就业培训和市级残疾人就业保障金征收管理工作。该经费用于劳务、资料印制、年审等工作经费。</w:t>
            </w:r>
          </w:p>
          <w:p w:rsidR="003669C0" w:rsidRDefault="00451899">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、名词解释</w:t>
            </w:r>
            <w:r>
              <w:rPr>
                <w:rFonts w:ascii="黑体" w:eastAsia="黑体" w:hAnsi="黑体" w:cs="黑体" w:hint="eastAsia"/>
                <w:bCs/>
                <w:sz w:val="32"/>
                <w:szCs w:val="32"/>
              </w:rPr>
              <w:t> </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财政拨款收入：</w:t>
            </w:r>
            <w:r>
              <w:rPr>
                <w:rFonts w:ascii="仿宋_GB2312" w:eastAsia="仿宋_GB2312" w:hAnsi="仿宋_GB2312" w:cs="仿宋_GB2312" w:hint="eastAsia"/>
                <w:sz w:val="32"/>
                <w:szCs w:val="32"/>
              </w:rPr>
              <w:t>指市级财政当年拨付的资金。</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事业收入：</w:t>
            </w:r>
            <w:r>
              <w:rPr>
                <w:rFonts w:ascii="仿宋_GB2312" w:eastAsia="仿宋_GB2312" w:hAnsi="仿宋_GB2312" w:cs="仿宋_GB2312" w:hint="eastAsia"/>
                <w:sz w:val="32"/>
                <w:szCs w:val="32"/>
              </w:rPr>
              <w:t>事业收入是指事业单位开展专业业务活动及辅助活动所取得的收入。</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经营收入：</w:t>
            </w:r>
            <w:r>
              <w:rPr>
                <w:rFonts w:ascii="仿宋_GB2312" w:eastAsia="仿宋_GB2312" w:hAnsi="仿宋_GB2312" w:cs="仿宋_GB2312" w:hint="eastAsia"/>
                <w:sz w:val="32"/>
                <w:szCs w:val="32"/>
              </w:rPr>
              <w:t>事业单位在专业业务活动及其辅助活动之外开展非独立核算经营活动取得的收入。</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其他收入：</w:t>
            </w:r>
            <w:r>
              <w:rPr>
                <w:rFonts w:ascii="仿宋_GB2312" w:eastAsia="仿宋_GB2312" w:hAnsi="仿宋_GB2312" w:cs="仿宋_GB2312" w:hint="eastAsia"/>
                <w:sz w:val="32"/>
                <w:szCs w:val="32"/>
              </w:rPr>
              <w:t>指除上述“财政拨款收入”、“事业收入”、“经营收入”以外的收入。</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用事业基金弥补收支差额：</w:t>
            </w:r>
            <w:r>
              <w:rPr>
                <w:rFonts w:ascii="仿宋_GB2312" w:eastAsia="仿宋_GB2312" w:hAnsi="仿宋_GB2312" w:cs="仿宋_GB2312"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上年结转和结余：</w:t>
            </w:r>
            <w:r>
              <w:rPr>
                <w:rFonts w:ascii="仿宋_GB2312" w:eastAsia="仿宋_GB2312" w:hAnsi="仿宋_GB2312" w:cs="仿宋_GB2312" w:hint="eastAsia"/>
                <w:sz w:val="32"/>
                <w:szCs w:val="32"/>
              </w:rPr>
              <w:t>指以前年度尚未完成，结转到本年度按有关规定继续使用的资金。</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一般公共服务：</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（单位名称）用于保障机构正常运行、开展财政管理活动的支出。</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社会保障和就业：</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（单位名称）用于离退休人员的经费。</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住房保障支出：</w:t>
            </w:r>
            <w:r>
              <w:rPr>
                <w:rFonts w:ascii="仿宋_GB2312" w:eastAsia="仿宋_GB2312" w:hAnsi="仿宋_GB2312" w:cs="仿宋_GB2312" w:hint="eastAsia"/>
                <w:sz w:val="32"/>
                <w:szCs w:val="32"/>
              </w:rPr>
              <w:t>指按照国家政策规定用于住房改革方面的支出。</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住房公</w:t>
            </w:r>
            <w:r>
              <w:rPr>
                <w:rFonts w:ascii="仿宋_GB2312" w:eastAsia="仿宋_GB2312" w:hAnsi="仿宋_GB2312" w:cs="仿宋_GB2312" w:hint="eastAsia"/>
                <w:b/>
                <w:sz w:val="32"/>
                <w:szCs w:val="32"/>
              </w:rPr>
              <w:t>积金：</w:t>
            </w:r>
            <w:r>
              <w:rPr>
                <w:rFonts w:ascii="仿宋_GB2312" w:eastAsia="仿宋_GB2312" w:hAnsi="仿宋_GB2312" w:cs="仿宋_GB2312" w:hint="eastAsia"/>
                <w:sz w:val="32"/>
                <w:szCs w:val="32"/>
              </w:rPr>
              <w:t>指按照国家统一规定，依据市上确定的比例为在职职工缴存的长期住房储金。</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基本支出：</w:t>
            </w:r>
            <w:r>
              <w:rPr>
                <w:rFonts w:ascii="仿宋_GB2312" w:eastAsia="仿宋_GB2312" w:hAnsi="仿宋_GB2312" w:cs="仿宋_GB2312" w:hint="eastAsia"/>
                <w:sz w:val="32"/>
                <w:szCs w:val="32"/>
              </w:rPr>
              <w:t>指为保障机构正常运转、完成日常工作任务而发生的人员支出和公用支出。</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项目支出：</w:t>
            </w:r>
            <w:r>
              <w:rPr>
                <w:rFonts w:ascii="仿宋_GB2312" w:eastAsia="仿宋_GB2312" w:hAnsi="仿宋_GB2312" w:cs="仿宋_GB2312" w:hint="eastAsia"/>
                <w:sz w:val="32"/>
                <w:szCs w:val="32"/>
              </w:rPr>
              <w:t>指在基本支出之外为完成特定行政任务和事业发展目标所发生的支出。</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年末结转和结余：</w:t>
            </w:r>
            <w:r>
              <w:rPr>
                <w:rFonts w:ascii="仿宋_GB2312" w:eastAsia="仿宋_GB2312" w:hAnsi="仿宋_GB2312" w:cs="仿宋_GB2312" w:hint="eastAsia"/>
                <w:sz w:val="32"/>
                <w:szCs w:val="32"/>
              </w:rPr>
              <w:t>指本年度或以前年度预算安排，因客观条件发生变化无法按原计划实施，需要延迟到以后年度按有关规定继续使用的资金。</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三公经费：</w:t>
            </w:r>
            <w:r>
              <w:rPr>
                <w:rFonts w:ascii="仿宋_GB2312" w:eastAsia="仿宋_GB2312" w:hAnsi="仿宋_GB2312" w:cs="仿宋_GB2312" w:hint="eastAsia"/>
                <w:sz w:val="32"/>
                <w:szCs w:val="32"/>
              </w:rPr>
              <w:t>是指市级部门用财政拨款安排的因公出国（境）费，公务用车购置及运行费和公务接待费。</w:t>
            </w:r>
          </w:p>
          <w:p w:rsidR="003669C0" w:rsidRDefault="00451899">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69C0" w:rsidRDefault="003669C0">
            <w:pPr>
              <w:widowControl/>
              <w:spacing w:line="600" w:lineRule="exact"/>
              <w:ind w:firstLineChars="200" w:firstLine="640"/>
              <w:jc w:val="left"/>
              <w:rPr>
                <w:rFonts w:ascii="仿宋_GB2312" w:eastAsia="仿宋_GB2312" w:hAnsi="宋体" w:cs="宋体"/>
                <w:kern w:val="0"/>
                <w:sz w:val="32"/>
                <w:szCs w:val="32"/>
              </w:rPr>
            </w:pP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hint="eastAsia"/>
                <w:kern w:val="0"/>
                <w:sz w:val="32"/>
                <w:szCs w:val="32"/>
              </w:rPr>
              <w:t>部门收支总体情况表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部门收入总体情况表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部门支出总体情况表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财政拨款收支总体情况表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财政拨款支出情况表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一般公共预算支出情况表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一般公共预算基本支出情况表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一般公共预算“三公”经费、会议费、培训费安排情况表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一般公共预算机关运行经费情况表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政府性基金预算支出情况表</w:t>
            </w:r>
          </w:p>
          <w:p w:rsidR="003669C0" w:rsidRDefault="00451899">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部门管理转移支付表</w:t>
            </w:r>
            <w:bookmarkStart w:id="0" w:name="_GoBack"/>
            <w:bookmarkEnd w:id="0"/>
          </w:p>
          <w:p w:rsidR="003669C0" w:rsidRDefault="003669C0">
            <w:pPr>
              <w:widowControl/>
              <w:spacing w:line="600" w:lineRule="exact"/>
              <w:ind w:firstLineChars="200" w:firstLine="640"/>
              <w:jc w:val="left"/>
              <w:rPr>
                <w:rFonts w:ascii="仿宋_GB2312" w:eastAsia="仿宋_GB2312" w:hAnsi="宋体" w:cs="宋体"/>
                <w:kern w:val="0"/>
                <w:sz w:val="32"/>
                <w:szCs w:val="32"/>
              </w:rPr>
            </w:pPr>
          </w:p>
          <w:p w:rsidR="003669C0" w:rsidRDefault="00451899">
            <w:pPr>
              <w:widowControl/>
              <w:spacing w:line="600" w:lineRule="exact"/>
              <w:ind w:firstLineChars="1500" w:firstLine="4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日</w:t>
            </w:r>
          </w:p>
        </w:tc>
      </w:tr>
    </w:tbl>
    <w:p w:rsidR="003669C0" w:rsidRDefault="003669C0">
      <w:pPr>
        <w:widowControl/>
        <w:spacing w:line="600" w:lineRule="exact"/>
        <w:rPr>
          <w:rFonts w:ascii="仿宋_GB2312" w:eastAsia="仿宋_GB2312" w:hAnsi="宋体" w:cs="宋体"/>
          <w:kern w:val="0"/>
          <w:sz w:val="32"/>
          <w:szCs w:val="32"/>
        </w:rPr>
      </w:pPr>
    </w:p>
    <w:p w:rsidR="003669C0" w:rsidRDefault="003669C0">
      <w:pPr>
        <w:widowControl/>
        <w:spacing w:line="600" w:lineRule="exact"/>
        <w:jc w:val="center"/>
        <w:rPr>
          <w:rFonts w:ascii="仿宋_GB2312" w:eastAsia="仿宋_GB2312" w:hAnsi="宋体" w:cs="宋体"/>
          <w:kern w:val="0"/>
          <w:sz w:val="32"/>
          <w:szCs w:val="32"/>
        </w:rPr>
      </w:pPr>
    </w:p>
    <w:p w:rsidR="003669C0" w:rsidRDefault="003669C0">
      <w:pPr>
        <w:spacing w:line="600" w:lineRule="exact"/>
        <w:rPr>
          <w:rFonts w:ascii="仿宋_GB2312" w:eastAsia="仿宋_GB2312"/>
          <w:sz w:val="32"/>
          <w:szCs w:val="32"/>
        </w:rPr>
      </w:pPr>
    </w:p>
    <w:sectPr w:rsidR="003669C0" w:rsidSect="003669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899" w:rsidRDefault="00451899" w:rsidP="0047798F">
      <w:r>
        <w:separator/>
      </w:r>
    </w:p>
  </w:endnote>
  <w:endnote w:type="continuationSeparator" w:id="1">
    <w:p w:rsidR="00451899" w:rsidRDefault="00451899" w:rsidP="0047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899" w:rsidRDefault="00451899" w:rsidP="0047798F">
      <w:r>
        <w:separator/>
      </w:r>
    </w:p>
  </w:footnote>
  <w:footnote w:type="continuationSeparator" w:id="1">
    <w:p w:rsidR="00451899" w:rsidRDefault="00451899" w:rsidP="00477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09A4A4"/>
    <w:multiLevelType w:val="singleLevel"/>
    <w:tmpl w:val="B309A4A4"/>
    <w:lvl w:ilvl="0">
      <w:start w:val="3"/>
      <w:numFmt w:val="chineseCounting"/>
      <w:suff w:val="nothing"/>
      <w:lvlText w:val="%1、"/>
      <w:lvlJc w:val="left"/>
      <w:rPr>
        <w:rFonts w:hint="eastAsia"/>
      </w:rPr>
    </w:lvl>
  </w:abstractNum>
  <w:abstractNum w:abstractNumId="1">
    <w:nsid w:val="2456FC42"/>
    <w:multiLevelType w:val="singleLevel"/>
    <w:tmpl w:val="2456FC42"/>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43B7"/>
    <w:rsid w:val="00073645"/>
    <w:rsid w:val="001044E6"/>
    <w:rsid w:val="00164041"/>
    <w:rsid w:val="002A74C4"/>
    <w:rsid w:val="0030159C"/>
    <w:rsid w:val="003669C0"/>
    <w:rsid w:val="003F3665"/>
    <w:rsid w:val="00451899"/>
    <w:rsid w:val="00472F7D"/>
    <w:rsid w:val="0047798F"/>
    <w:rsid w:val="004E1500"/>
    <w:rsid w:val="00505B5D"/>
    <w:rsid w:val="007343B7"/>
    <w:rsid w:val="008B11FE"/>
    <w:rsid w:val="00A441C3"/>
    <w:rsid w:val="00A77809"/>
    <w:rsid w:val="00AA01D7"/>
    <w:rsid w:val="00BC79AE"/>
    <w:rsid w:val="00CE5809"/>
    <w:rsid w:val="00F80087"/>
    <w:rsid w:val="00F90C25"/>
    <w:rsid w:val="00FF7D02"/>
    <w:rsid w:val="012A3AF1"/>
    <w:rsid w:val="048B78AD"/>
    <w:rsid w:val="0739745C"/>
    <w:rsid w:val="0A633407"/>
    <w:rsid w:val="0BE73951"/>
    <w:rsid w:val="12AF2A3D"/>
    <w:rsid w:val="14C605E2"/>
    <w:rsid w:val="18A83A43"/>
    <w:rsid w:val="235A0E64"/>
    <w:rsid w:val="25195569"/>
    <w:rsid w:val="264F4938"/>
    <w:rsid w:val="26E9385F"/>
    <w:rsid w:val="27137A19"/>
    <w:rsid w:val="27487D8A"/>
    <w:rsid w:val="278B0D98"/>
    <w:rsid w:val="2C99007E"/>
    <w:rsid w:val="2E5066A1"/>
    <w:rsid w:val="336E70D2"/>
    <w:rsid w:val="35DD69F8"/>
    <w:rsid w:val="36DE03DF"/>
    <w:rsid w:val="36F7247F"/>
    <w:rsid w:val="3A2742AD"/>
    <w:rsid w:val="3AC52154"/>
    <w:rsid w:val="3CC90640"/>
    <w:rsid w:val="3D8D6799"/>
    <w:rsid w:val="3F776725"/>
    <w:rsid w:val="43557EB5"/>
    <w:rsid w:val="467C1A56"/>
    <w:rsid w:val="4AF61429"/>
    <w:rsid w:val="4B1474C4"/>
    <w:rsid w:val="4F156174"/>
    <w:rsid w:val="51D4564A"/>
    <w:rsid w:val="52811A70"/>
    <w:rsid w:val="55497C72"/>
    <w:rsid w:val="56581D57"/>
    <w:rsid w:val="5C5E3FA3"/>
    <w:rsid w:val="5C69048F"/>
    <w:rsid w:val="5D0C0087"/>
    <w:rsid w:val="5DE34D97"/>
    <w:rsid w:val="5FDB09A2"/>
    <w:rsid w:val="617F3003"/>
    <w:rsid w:val="6266088E"/>
    <w:rsid w:val="64596CDD"/>
    <w:rsid w:val="65BB0F51"/>
    <w:rsid w:val="665F51C3"/>
    <w:rsid w:val="666270ED"/>
    <w:rsid w:val="694C19A9"/>
    <w:rsid w:val="6A2B48AE"/>
    <w:rsid w:val="6E0A7B8F"/>
    <w:rsid w:val="71F3779F"/>
    <w:rsid w:val="734E7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669C0"/>
    <w:rPr>
      <w:sz w:val="18"/>
      <w:szCs w:val="18"/>
    </w:rPr>
  </w:style>
  <w:style w:type="paragraph" w:styleId="a4">
    <w:name w:val="footer"/>
    <w:basedOn w:val="a"/>
    <w:link w:val="Char0"/>
    <w:uiPriority w:val="99"/>
    <w:semiHidden/>
    <w:unhideWhenUsed/>
    <w:qFormat/>
    <w:rsid w:val="003669C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669C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669C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669C0"/>
    <w:rPr>
      <w:b/>
      <w:bCs/>
    </w:rPr>
  </w:style>
  <w:style w:type="character" w:styleId="a8">
    <w:name w:val="Hyperlink"/>
    <w:basedOn w:val="a0"/>
    <w:uiPriority w:val="99"/>
    <w:semiHidden/>
    <w:unhideWhenUsed/>
    <w:qFormat/>
    <w:rsid w:val="003669C0"/>
    <w:rPr>
      <w:color w:val="0000FF"/>
      <w:u w:val="single"/>
    </w:rPr>
  </w:style>
  <w:style w:type="character" w:customStyle="1" w:styleId="Char1">
    <w:name w:val="页眉 Char"/>
    <w:basedOn w:val="a0"/>
    <w:link w:val="a5"/>
    <w:uiPriority w:val="99"/>
    <w:semiHidden/>
    <w:qFormat/>
    <w:rsid w:val="003669C0"/>
    <w:rPr>
      <w:sz w:val="18"/>
      <w:szCs w:val="18"/>
    </w:rPr>
  </w:style>
  <w:style w:type="character" w:customStyle="1" w:styleId="Char0">
    <w:name w:val="页脚 Char"/>
    <w:basedOn w:val="a0"/>
    <w:link w:val="a4"/>
    <w:uiPriority w:val="99"/>
    <w:semiHidden/>
    <w:qFormat/>
    <w:rsid w:val="003669C0"/>
    <w:rPr>
      <w:sz w:val="18"/>
      <w:szCs w:val="18"/>
    </w:rPr>
  </w:style>
  <w:style w:type="character" w:customStyle="1" w:styleId="Char">
    <w:name w:val="批注框文本 Char"/>
    <w:basedOn w:val="a0"/>
    <w:link w:val="a3"/>
    <w:uiPriority w:val="99"/>
    <w:semiHidden/>
    <w:qFormat/>
    <w:rsid w:val="003669C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559</Words>
  <Characters>3190</Characters>
  <Application>Microsoft Office Word</Application>
  <DocSecurity>0</DocSecurity>
  <Lines>26</Lines>
  <Paragraphs>7</Paragraphs>
  <ScaleCrop>false</ScaleCrop>
  <Company>微软中国</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薛霞</cp:lastModifiedBy>
  <cp:revision>2</cp:revision>
  <dcterms:created xsi:type="dcterms:W3CDTF">2019-06-06T01:37:00Z</dcterms:created>
  <dcterms:modified xsi:type="dcterms:W3CDTF">2019-06-06T01:37:00Z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